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B762" w14:textId="65EC3B4E" w:rsidR="00CE5A56" w:rsidRPr="002B1B5F" w:rsidRDefault="00CE5A56">
      <w:pPr>
        <w:shd w:val="clear" w:color="auto" w:fill="FFFFFF"/>
        <w:jc w:val="center"/>
        <w:rPr>
          <w:rFonts w:eastAsia="Calibri"/>
          <w:b/>
          <w:bCs/>
          <w:spacing w:val="-1"/>
          <w:szCs w:val="22"/>
        </w:rPr>
      </w:pPr>
      <w:r w:rsidRPr="002B1B5F">
        <w:rPr>
          <w:rFonts w:eastAsia="Calibri"/>
          <w:b/>
          <w:bCs/>
          <w:spacing w:val="-1"/>
          <w:szCs w:val="22"/>
        </w:rPr>
        <w:t xml:space="preserve">DATA </w:t>
      </w:r>
      <w:r w:rsidR="0080794B">
        <w:rPr>
          <w:rFonts w:eastAsia="Calibri"/>
          <w:b/>
          <w:bCs/>
          <w:spacing w:val="-1"/>
          <w:szCs w:val="22"/>
        </w:rPr>
        <w:t>PROCESSING</w:t>
      </w:r>
      <w:r w:rsidR="0080794B" w:rsidRPr="002B1B5F">
        <w:rPr>
          <w:rFonts w:eastAsia="Calibri"/>
          <w:b/>
          <w:bCs/>
          <w:spacing w:val="-1"/>
          <w:szCs w:val="22"/>
        </w:rPr>
        <w:t xml:space="preserve"> </w:t>
      </w:r>
      <w:r w:rsidR="00F37D7A" w:rsidRPr="002B1B5F">
        <w:rPr>
          <w:rFonts w:eastAsia="Calibri"/>
          <w:b/>
          <w:bCs/>
          <w:spacing w:val="-1"/>
          <w:szCs w:val="22"/>
        </w:rPr>
        <w:t>AGREEMENT</w:t>
      </w:r>
      <w:r w:rsidRPr="002B1B5F">
        <w:rPr>
          <w:rFonts w:eastAsia="Calibri"/>
          <w:b/>
          <w:bCs/>
          <w:spacing w:val="-1"/>
          <w:szCs w:val="22"/>
        </w:rPr>
        <w:t xml:space="preserve"> </w:t>
      </w:r>
    </w:p>
    <w:p w14:paraId="0774EE31" w14:textId="77777777" w:rsidR="00CE5A56" w:rsidRPr="002B1B5F" w:rsidRDefault="00CE5A56">
      <w:pPr>
        <w:shd w:val="clear" w:color="auto" w:fill="FFFFFF"/>
        <w:jc w:val="center"/>
        <w:rPr>
          <w:rFonts w:eastAsia="Calibri"/>
          <w:b/>
          <w:bCs/>
          <w:spacing w:val="-1"/>
          <w:szCs w:val="22"/>
        </w:rPr>
      </w:pPr>
    </w:p>
    <w:p w14:paraId="2BE27B22" w14:textId="4560D63B" w:rsidR="00CE5A56" w:rsidRPr="002B1B5F" w:rsidRDefault="00CE5A56">
      <w:pPr>
        <w:pStyle w:val="MarginText"/>
        <w:rPr>
          <w:szCs w:val="22"/>
        </w:rPr>
      </w:pPr>
      <w:r w:rsidRPr="002B1B5F">
        <w:rPr>
          <w:szCs w:val="22"/>
        </w:rPr>
        <w:t xml:space="preserve">This Data </w:t>
      </w:r>
      <w:r w:rsidR="0080794B">
        <w:rPr>
          <w:szCs w:val="22"/>
        </w:rPr>
        <w:t>Processing</w:t>
      </w:r>
      <w:r w:rsidR="0080794B" w:rsidRPr="002B1B5F">
        <w:rPr>
          <w:szCs w:val="22"/>
        </w:rPr>
        <w:t xml:space="preserve"> </w:t>
      </w:r>
      <w:r w:rsidR="00F37D7A" w:rsidRPr="002B1B5F">
        <w:rPr>
          <w:szCs w:val="22"/>
        </w:rPr>
        <w:t>Agreement</w:t>
      </w:r>
      <w:r w:rsidRPr="002B1B5F">
        <w:rPr>
          <w:szCs w:val="22"/>
        </w:rPr>
        <w:t xml:space="preserve"> ("</w:t>
      </w:r>
      <w:r w:rsidR="00F37D7A" w:rsidRPr="002B1B5F">
        <w:rPr>
          <w:b/>
          <w:szCs w:val="22"/>
        </w:rPr>
        <w:t>Agreement</w:t>
      </w:r>
      <w:r w:rsidRPr="002B1B5F">
        <w:rPr>
          <w:szCs w:val="22"/>
        </w:rPr>
        <w:t xml:space="preserve">") </w:t>
      </w:r>
      <w:r w:rsidR="0035470F" w:rsidRPr="002B1B5F">
        <w:rPr>
          <w:szCs w:val="22"/>
        </w:rPr>
        <w:t>is</w:t>
      </w:r>
      <w:r w:rsidR="00924D6C">
        <w:rPr>
          <w:szCs w:val="22"/>
        </w:rPr>
        <w:t xml:space="preserve"> </w:t>
      </w:r>
      <w:r w:rsidR="003144D2">
        <w:rPr>
          <w:szCs w:val="22"/>
        </w:rPr>
        <w:t>made</w:t>
      </w:r>
      <w:r w:rsidR="0035470F" w:rsidRPr="002B1B5F">
        <w:rPr>
          <w:szCs w:val="22"/>
        </w:rPr>
        <w:t xml:space="preserve"> </w:t>
      </w:r>
      <w:r w:rsidR="00ED7B0E" w:rsidRPr="002B1B5F">
        <w:rPr>
          <w:szCs w:val="22"/>
        </w:rPr>
        <w:t xml:space="preserve">effective </w:t>
      </w:r>
      <w:r w:rsidR="00DD34C0" w:rsidRPr="002B1B5F">
        <w:rPr>
          <w:szCs w:val="22"/>
        </w:rPr>
        <w:t>as of</w:t>
      </w:r>
      <w:r w:rsidR="003144D2">
        <w:rPr>
          <w:szCs w:val="22"/>
        </w:rPr>
        <w:t xml:space="preserve"> the date of the last signature below</w:t>
      </w:r>
      <w:r w:rsidR="008F5570" w:rsidRPr="002B1B5F">
        <w:rPr>
          <w:szCs w:val="22"/>
        </w:rPr>
        <w:t xml:space="preserve"> </w:t>
      </w:r>
      <w:r w:rsidR="00DD34C0" w:rsidRPr="002B1B5F">
        <w:rPr>
          <w:szCs w:val="22"/>
        </w:rPr>
        <w:t>(the “</w:t>
      </w:r>
      <w:r w:rsidR="00F37D7A" w:rsidRPr="002B1B5F">
        <w:rPr>
          <w:b/>
          <w:szCs w:val="22"/>
        </w:rPr>
        <w:t>Agreement</w:t>
      </w:r>
      <w:r w:rsidR="00DD34C0" w:rsidRPr="002B1B5F">
        <w:rPr>
          <w:b/>
          <w:szCs w:val="22"/>
        </w:rPr>
        <w:t xml:space="preserve"> Effective Date</w:t>
      </w:r>
      <w:r w:rsidR="00DD34C0" w:rsidRPr="002B1B5F">
        <w:rPr>
          <w:szCs w:val="22"/>
        </w:rPr>
        <w:t>”)</w:t>
      </w:r>
      <w:r w:rsidR="0035470F" w:rsidRPr="002B1B5F">
        <w:rPr>
          <w:szCs w:val="22"/>
        </w:rPr>
        <w:t xml:space="preserve"> by and between</w:t>
      </w:r>
      <w:r w:rsidR="0080794B">
        <w:rPr>
          <w:szCs w:val="22"/>
        </w:rPr>
        <w:t xml:space="preserve"> (</w:t>
      </w:r>
      <w:proofErr w:type="spellStart"/>
      <w:r w:rsidR="0080794B">
        <w:rPr>
          <w:szCs w:val="22"/>
        </w:rPr>
        <w:t>i</w:t>
      </w:r>
      <w:proofErr w:type="spellEnd"/>
      <w:r w:rsidR="0080794B">
        <w:rPr>
          <w:szCs w:val="22"/>
        </w:rPr>
        <w:t>)</w:t>
      </w:r>
      <w:r w:rsidRPr="002B1B5F">
        <w:rPr>
          <w:szCs w:val="22"/>
        </w:rPr>
        <w:t xml:space="preserve"> </w:t>
      </w:r>
      <w:r w:rsidR="00B54601" w:rsidRPr="00B54601">
        <w:rPr>
          <w:szCs w:val="22"/>
          <w:highlight w:val="yellow"/>
        </w:rPr>
        <w:t>[</w:t>
      </w:r>
      <w:r w:rsidR="00B25116" w:rsidRPr="00B54601">
        <w:rPr>
          <w:szCs w:val="22"/>
          <w:highlight w:val="yellow"/>
        </w:rPr>
        <w:t>Supplier Name</w:t>
      </w:r>
      <w:r w:rsidR="00B54601" w:rsidRPr="00B54601">
        <w:rPr>
          <w:szCs w:val="22"/>
          <w:highlight w:val="yellow"/>
        </w:rPr>
        <w:t>]</w:t>
      </w:r>
      <w:r w:rsidR="0035767A">
        <w:rPr>
          <w:b/>
          <w:szCs w:val="22"/>
        </w:rPr>
        <w:t xml:space="preserve"> </w:t>
      </w:r>
      <w:r w:rsidRPr="002B1B5F">
        <w:rPr>
          <w:b/>
          <w:szCs w:val="22"/>
        </w:rPr>
        <w:t>(</w:t>
      </w:r>
      <w:r w:rsidR="00DF1F97">
        <w:rPr>
          <w:szCs w:val="22"/>
        </w:rPr>
        <w:t>“</w:t>
      </w:r>
      <w:r w:rsidRPr="002B1B5F">
        <w:rPr>
          <w:b/>
          <w:szCs w:val="22"/>
        </w:rPr>
        <w:t>Supplier</w:t>
      </w:r>
      <w:r w:rsidR="00DF1F97">
        <w:rPr>
          <w:szCs w:val="22"/>
        </w:rPr>
        <w:t>”</w:t>
      </w:r>
      <w:r w:rsidRPr="002B1B5F">
        <w:rPr>
          <w:b/>
          <w:szCs w:val="22"/>
        </w:rPr>
        <w:t>)</w:t>
      </w:r>
      <w:r w:rsidRPr="002B1B5F">
        <w:rPr>
          <w:szCs w:val="22"/>
        </w:rPr>
        <w:t>;</w:t>
      </w:r>
      <w:r w:rsidRPr="002B1B5F">
        <w:rPr>
          <w:b/>
          <w:szCs w:val="22"/>
        </w:rPr>
        <w:t xml:space="preserve"> </w:t>
      </w:r>
      <w:r w:rsidR="002E70F7" w:rsidRPr="002B1B5F">
        <w:rPr>
          <w:bCs/>
          <w:szCs w:val="22"/>
        </w:rPr>
        <w:t xml:space="preserve">and (ii) </w:t>
      </w:r>
      <w:r w:rsidR="005D57F4">
        <w:rPr>
          <w:bCs/>
          <w:szCs w:val="22"/>
        </w:rPr>
        <w:t>Schlage Lock Company LLC and its affiliates</w:t>
      </w:r>
      <w:r w:rsidR="002E70F7" w:rsidRPr="002B1B5F">
        <w:rPr>
          <w:bCs/>
          <w:szCs w:val="22"/>
        </w:rPr>
        <w:t xml:space="preserve"> (</w:t>
      </w:r>
      <w:r w:rsidR="00DF1F97">
        <w:rPr>
          <w:bCs/>
          <w:szCs w:val="22"/>
        </w:rPr>
        <w:t>“</w:t>
      </w:r>
      <w:r w:rsidR="002E70F7" w:rsidRPr="002B1B5F">
        <w:rPr>
          <w:b/>
          <w:bCs/>
          <w:szCs w:val="22"/>
        </w:rPr>
        <w:t>Customer</w:t>
      </w:r>
      <w:r w:rsidR="00DF1F97">
        <w:rPr>
          <w:bCs/>
          <w:szCs w:val="22"/>
        </w:rPr>
        <w:t>”</w:t>
      </w:r>
      <w:r w:rsidR="002E70F7" w:rsidRPr="002B1B5F">
        <w:rPr>
          <w:bCs/>
          <w:szCs w:val="22"/>
        </w:rPr>
        <w:t xml:space="preserve">).  The Agreement forms a part of the Master Services </w:t>
      </w:r>
      <w:proofErr w:type="gramStart"/>
      <w:r w:rsidR="00613669" w:rsidRPr="002B1B5F">
        <w:rPr>
          <w:bCs/>
          <w:szCs w:val="22"/>
        </w:rPr>
        <w:t>Agreement</w:t>
      </w:r>
      <w:proofErr w:type="gramEnd"/>
      <w:r w:rsidR="00613669" w:rsidRPr="002B1B5F">
        <w:rPr>
          <w:bCs/>
          <w:szCs w:val="22"/>
        </w:rPr>
        <w:t xml:space="preserve"> </w:t>
      </w:r>
      <w:r w:rsidR="002E70F7" w:rsidRPr="002B1B5F">
        <w:rPr>
          <w:bCs/>
          <w:szCs w:val="22"/>
        </w:rPr>
        <w:t>or any other agreement entered into between Supplier and Customer (“</w:t>
      </w:r>
      <w:r w:rsidR="002E70F7" w:rsidRPr="002B1B5F">
        <w:rPr>
          <w:b/>
          <w:szCs w:val="22"/>
        </w:rPr>
        <w:t>Underlying Agreement</w:t>
      </w:r>
      <w:r w:rsidR="002E70F7" w:rsidRPr="002B1B5F">
        <w:rPr>
          <w:bCs/>
          <w:szCs w:val="22"/>
        </w:rPr>
        <w:t>”).  In the event of a conflict between this Agreement and the Underlying Agreement, this Agreement shall control.</w:t>
      </w:r>
    </w:p>
    <w:p w14:paraId="2A9A9D12" w14:textId="77777777" w:rsidR="008F1666" w:rsidRPr="002B1B5F" w:rsidRDefault="008F1666" w:rsidP="008F1666">
      <w:pPr>
        <w:pStyle w:val="Heading1"/>
        <w:rPr>
          <w:b/>
          <w:szCs w:val="22"/>
        </w:rPr>
      </w:pPr>
      <w:bookmarkStart w:id="0" w:name="_Ref471499735"/>
      <w:r w:rsidRPr="002B1B5F">
        <w:rPr>
          <w:b/>
          <w:szCs w:val="22"/>
        </w:rPr>
        <w:t>Definitions</w:t>
      </w:r>
    </w:p>
    <w:p w14:paraId="08888D97" w14:textId="29E561BB" w:rsidR="008F1666" w:rsidRPr="002B1B5F" w:rsidRDefault="008F1666" w:rsidP="008F1666">
      <w:pPr>
        <w:pStyle w:val="Heading2"/>
        <w:rPr>
          <w:szCs w:val="22"/>
        </w:rPr>
      </w:pPr>
      <w:r w:rsidRPr="002B1B5F">
        <w:rPr>
          <w:szCs w:val="22"/>
        </w:rPr>
        <w:t xml:space="preserve">In this </w:t>
      </w:r>
      <w:r w:rsidR="00F37D7A" w:rsidRPr="002B1B5F">
        <w:rPr>
          <w:szCs w:val="22"/>
        </w:rPr>
        <w:t>Agreement</w:t>
      </w:r>
      <w:r w:rsidRPr="002B1B5F">
        <w:rPr>
          <w:szCs w:val="22"/>
        </w:rPr>
        <w:t>, the following terms shall have the meanings set out below and cognate terms shall be construed accordingly:</w:t>
      </w:r>
    </w:p>
    <w:p w14:paraId="79AC895B" w14:textId="03A1BEAE" w:rsidR="008F1666" w:rsidRPr="00442144" w:rsidRDefault="00DF1F97" w:rsidP="008F1666">
      <w:pPr>
        <w:pStyle w:val="Heading3"/>
        <w:rPr>
          <w:szCs w:val="22"/>
        </w:rPr>
      </w:pPr>
      <w:r>
        <w:rPr>
          <w:szCs w:val="22"/>
        </w:rPr>
        <w:t>“</w:t>
      </w:r>
      <w:r w:rsidR="008F1666" w:rsidRPr="00442144">
        <w:rPr>
          <w:b/>
          <w:szCs w:val="22"/>
        </w:rPr>
        <w:t>Authorised Subprocessors</w:t>
      </w:r>
      <w:r>
        <w:rPr>
          <w:szCs w:val="22"/>
        </w:rPr>
        <w:t>”</w:t>
      </w:r>
      <w:r w:rsidR="008F1666" w:rsidRPr="00442144">
        <w:rPr>
          <w:szCs w:val="22"/>
        </w:rPr>
        <w:t xml:space="preserve"> means (a) those </w:t>
      </w:r>
      <w:r w:rsidR="00501326" w:rsidRPr="00442144">
        <w:rPr>
          <w:szCs w:val="22"/>
        </w:rPr>
        <w:t xml:space="preserve">Subprocessors set out in </w:t>
      </w:r>
      <w:r w:rsidR="00336F3B" w:rsidRPr="00442144">
        <w:rPr>
          <w:b/>
          <w:szCs w:val="22"/>
        </w:rPr>
        <w:t>Annex 3</w:t>
      </w:r>
      <w:r w:rsidR="008F1666" w:rsidRPr="00442144">
        <w:rPr>
          <w:b/>
          <w:szCs w:val="22"/>
        </w:rPr>
        <w:t xml:space="preserve"> </w:t>
      </w:r>
      <w:r w:rsidR="00336F3B" w:rsidRPr="00442144">
        <w:rPr>
          <w:b/>
          <w:szCs w:val="22"/>
        </w:rPr>
        <w:t>Processing Locations and Authorized Subprocessors)</w:t>
      </w:r>
      <w:r w:rsidR="008F1666" w:rsidRPr="00442144">
        <w:rPr>
          <w:szCs w:val="22"/>
        </w:rPr>
        <w:t xml:space="preserve">; and (b) any additional Subprocessors consented to in writing by the Customer in accordance with section </w:t>
      </w:r>
      <w:proofErr w:type="gramStart"/>
      <w:r w:rsidR="008F1666" w:rsidRPr="00442144">
        <w:rPr>
          <w:szCs w:val="22"/>
        </w:rPr>
        <w:t>5.1;</w:t>
      </w:r>
      <w:proofErr w:type="gramEnd"/>
    </w:p>
    <w:p w14:paraId="6B1E6E67" w14:textId="6A4B20CA" w:rsidR="008F1666" w:rsidRPr="002B1B5F" w:rsidRDefault="00DF1F97" w:rsidP="008F1666">
      <w:pPr>
        <w:pStyle w:val="Heading3"/>
        <w:rPr>
          <w:szCs w:val="22"/>
        </w:rPr>
      </w:pPr>
      <w:r>
        <w:rPr>
          <w:szCs w:val="22"/>
        </w:rPr>
        <w:t>“</w:t>
      </w:r>
      <w:r w:rsidR="008F1666" w:rsidRPr="002B1B5F">
        <w:rPr>
          <w:b/>
          <w:szCs w:val="22"/>
        </w:rPr>
        <w:t>Process/Processing</w:t>
      </w:r>
      <w:r>
        <w:rPr>
          <w:szCs w:val="22"/>
        </w:rPr>
        <w:t>”</w:t>
      </w:r>
      <w:r w:rsidR="008F1666" w:rsidRPr="002B1B5F">
        <w:rPr>
          <w:szCs w:val="22"/>
        </w:rPr>
        <w:t xml:space="preserve">, </w:t>
      </w:r>
      <w:r>
        <w:rPr>
          <w:szCs w:val="22"/>
        </w:rPr>
        <w:t>“</w:t>
      </w:r>
      <w:r w:rsidR="008F1666" w:rsidRPr="002B1B5F">
        <w:rPr>
          <w:b/>
          <w:szCs w:val="22"/>
        </w:rPr>
        <w:t>Controller</w:t>
      </w:r>
      <w:r>
        <w:rPr>
          <w:szCs w:val="22"/>
        </w:rPr>
        <w:t>”</w:t>
      </w:r>
      <w:r w:rsidR="008F1666" w:rsidRPr="002B1B5F">
        <w:rPr>
          <w:szCs w:val="22"/>
        </w:rPr>
        <w:t xml:space="preserve">, </w:t>
      </w:r>
      <w:r>
        <w:rPr>
          <w:szCs w:val="22"/>
        </w:rPr>
        <w:t>“</w:t>
      </w:r>
      <w:r w:rsidR="008F1666" w:rsidRPr="002B1B5F">
        <w:rPr>
          <w:b/>
          <w:szCs w:val="22"/>
        </w:rPr>
        <w:t>Processor</w:t>
      </w:r>
      <w:r>
        <w:rPr>
          <w:szCs w:val="22"/>
        </w:rPr>
        <w:t>”</w:t>
      </w:r>
      <w:r w:rsidR="008F1666" w:rsidRPr="002B1B5F">
        <w:rPr>
          <w:szCs w:val="22"/>
        </w:rPr>
        <w:t xml:space="preserve">, </w:t>
      </w:r>
      <w:r>
        <w:rPr>
          <w:szCs w:val="22"/>
        </w:rPr>
        <w:t>“</w:t>
      </w:r>
      <w:r w:rsidR="008F1666" w:rsidRPr="002B1B5F">
        <w:rPr>
          <w:b/>
          <w:szCs w:val="22"/>
        </w:rPr>
        <w:t>Data Subject</w:t>
      </w:r>
      <w:r>
        <w:rPr>
          <w:szCs w:val="22"/>
        </w:rPr>
        <w:t>”</w:t>
      </w:r>
      <w:r w:rsidR="008F1666" w:rsidRPr="002B1B5F">
        <w:rPr>
          <w:szCs w:val="22"/>
        </w:rPr>
        <w:t xml:space="preserve">, </w:t>
      </w:r>
      <w:r>
        <w:rPr>
          <w:b/>
          <w:szCs w:val="22"/>
        </w:rPr>
        <w:t>“</w:t>
      </w:r>
      <w:r w:rsidR="008F1666" w:rsidRPr="002B1B5F">
        <w:rPr>
          <w:b/>
          <w:szCs w:val="22"/>
        </w:rPr>
        <w:t>Personal Data</w:t>
      </w:r>
      <w:r>
        <w:rPr>
          <w:b/>
          <w:szCs w:val="22"/>
        </w:rPr>
        <w:t>”</w:t>
      </w:r>
      <w:r w:rsidR="008F1666" w:rsidRPr="002B1B5F">
        <w:rPr>
          <w:b/>
          <w:szCs w:val="22"/>
        </w:rPr>
        <w:t xml:space="preserve">, </w:t>
      </w:r>
      <w:r>
        <w:rPr>
          <w:b/>
          <w:szCs w:val="22"/>
        </w:rPr>
        <w:t>“</w:t>
      </w:r>
      <w:r w:rsidR="008F1666" w:rsidRPr="002B1B5F">
        <w:rPr>
          <w:b/>
          <w:szCs w:val="22"/>
        </w:rPr>
        <w:t>Personal Data Breach</w:t>
      </w:r>
      <w:r>
        <w:rPr>
          <w:b/>
          <w:szCs w:val="22"/>
        </w:rPr>
        <w:t>”</w:t>
      </w:r>
      <w:r w:rsidR="008F1666" w:rsidRPr="002B1B5F">
        <w:rPr>
          <w:szCs w:val="22"/>
        </w:rPr>
        <w:t xml:space="preserve"> and </w:t>
      </w:r>
      <w:r>
        <w:rPr>
          <w:szCs w:val="22"/>
        </w:rPr>
        <w:t>“</w:t>
      </w:r>
      <w:r w:rsidR="008F1666" w:rsidRPr="002B1B5F">
        <w:rPr>
          <w:b/>
          <w:szCs w:val="22"/>
        </w:rPr>
        <w:t>Special Categories of Personal Data</w:t>
      </w:r>
      <w:r>
        <w:rPr>
          <w:szCs w:val="22"/>
        </w:rPr>
        <w:t>”</w:t>
      </w:r>
      <w:r w:rsidR="00DF4ECB" w:rsidRPr="002B1B5F">
        <w:rPr>
          <w:szCs w:val="22"/>
        </w:rPr>
        <w:t>, or equivalent terms,</w:t>
      </w:r>
      <w:r w:rsidR="008F1666" w:rsidRPr="002B1B5F">
        <w:rPr>
          <w:szCs w:val="22"/>
        </w:rPr>
        <w:t xml:space="preserve"> shall have the meaning </w:t>
      </w:r>
      <w:r w:rsidR="008E20C9" w:rsidRPr="00442144">
        <w:rPr>
          <w:szCs w:val="22"/>
        </w:rPr>
        <w:t>ascribed to them</w:t>
      </w:r>
      <w:r w:rsidR="008E20C9">
        <w:rPr>
          <w:szCs w:val="22"/>
        </w:rPr>
        <w:t xml:space="preserve"> </w:t>
      </w:r>
      <w:r w:rsidR="008F1666" w:rsidRPr="002B1B5F">
        <w:rPr>
          <w:szCs w:val="22"/>
        </w:rPr>
        <w:t xml:space="preserve">in Data Protection </w:t>
      </w:r>
      <w:proofErr w:type="gramStart"/>
      <w:r w:rsidR="008F1666" w:rsidRPr="002B1B5F">
        <w:rPr>
          <w:szCs w:val="22"/>
        </w:rPr>
        <w:t>Laws;</w:t>
      </w:r>
      <w:proofErr w:type="gramEnd"/>
    </w:p>
    <w:p w14:paraId="3468E8B6" w14:textId="62C82145" w:rsidR="00DA0B0E" w:rsidRPr="00442144" w:rsidRDefault="00DA0B0E" w:rsidP="00DA0B0E">
      <w:pPr>
        <w:pStyle w:val="Heading3"/>
        <w:rPr>
          <w:szCs w:val="22"/>
        </w:rPr>
      </w:pPr>
      <w:r w:rsidRPr="00442144">
        <w:rPr>
          <w:szCs w:val="22"/>
        </w:rPr>
        <w:t>“</w:t>
      </w:r>
      <w:r w:rsidRPr="00442144">
        <w:rPr>
          <w:b/>
          <w:szCs w:val="22"/>
        </w:rPr>
        <w:t>CCPA</w:t>
      </w:r>
      <w:r w:rsidRPr="00442144">
        <w:rPr>
          <w:szCs w:val="22"/>
        </w:rPr>
        <w:t>” means the California Consumer Privacy Act of 2018</w:t>
      </w:r>
      <w:r w:rsidR="008E20C9" w:rsidRPr="00442144">
        <w:rPr>
          <w:szCs w:val="22"/>
        </w:rPr>
        <w:t xml:space="preserve">, as </w:t>
      </w:r>
      <w:r w:rsidRPr="00442144">
        <w:rPr>
          <w:szCs w:val="22"/>
        </w:rPr>
        <w:t>amended from time to time, including through the California Privacy Rights Act, Cal. Civ. Code § 1798.100 et seq., and its implementing regulations.</w:t>
      </w:r>
    </w:p>
    <w:p w14:paraId="097E597C" w14:textId="7470EF36" w:rsidR="008F1666" w:rsidRPr="002B1B5F" w:rsidRDefault="00DF1F97" w:rsidP="00DA0B0E">
      <w:pPr>
        <w:pStyle w:val="Heading3"/>
      </w:pPr>
      <w:r>
        <w:t>“</w:t>
      </w:r>
      <w:r w:rsidR="008F1666" w:rsidRPr="002B1B5F">
        <w:rPr>
          <w:b/>
        </w:rPr>
        <w:t>Data Protection Laws</w:t>
      </w:r>
      <w:r>
        <w:t>”</w:t>
      </w:r>
      <w:r w:rsidR="008F1666" w:rsidRPr="002B1B5F">
        <w:t xml:space="preserve"> means</w:t>
      </w:r>
      <w:r w:rsidR="0081005C" w:rsidRPr="002B1B5F">
        <w:t xml:space="preserve"> any laws, rules or regulations</w:t>
      </w:r>
      <w:r w:rsidR="008F1666" w:rsidRPr="002B1B5F">
        <w:t xml:space="preserve"> </w:t>
      </w:r>
      <w:r w:rsidR="00C8515A" w:rsidRPr="002B1B5F">
        <w:t xml:space="preserve">applicable </w:t>
      </w:r>
      <w:r w:rsidR="008F1666" w:rsidRPr="002B1B5F">
        <w:t xml:space="preserve">to </w:t>
      </w:r>
      <w:r w:rsidR="00C8515A" w:rsidRPr="002B1B5F">
        <w:t xml:space="preserve">the Processing of </w:t>
      </w:r>
      <w:r w:rsidR="008F1666" w:rsidRPr="002B1B5F">
        <w:t xml:space="preserve">Personal Data </w:t>
      </w:r>
      <w:r w:rsidR="00C8515A" w:rsidRPr="002B1B5F">
        <w:t>for</w:t>
      </w:r>
      <w:r w:rsidR="008F1666" w:rsidRPr="002B1B5F">
        <w:t xml:space="preserve"> the performance of the Agreement, </w:t>
      </w:r>
      <w:r w:rsidR="0081005C" w:rsidRPr="002B1B5F">
        <w:t xml:space="preserve">including, without limitation, </w:t>
      </w:r>
      <w:r w:rsidR="008F1666" w:rsidRPr="002B1B5F">
        <w:t>the General Data Protection Regulation (EU) 2016/679 (</w:t>
      </w:r>
      <w:r>
        <w:t>“</w:t>
      </w:r>
      <w:r w:rsidR="008F1666" w:rsidRPr="002B1B5F">
        <w:rPr>
          <w:b/>
        </w:rPr>
        <w:t>GDPR</w:t>
      </w:r>
      <w:r>
        <w:t>”</w:t>
      </w:r>
      <w:r w:rsidR="008F1666" w:rsidRPr="002B1B5F">
        <w:t>)</w:t>
      </w:r>
      <w:r w:rsidR="002662E9" w:rsidRPr="002B1B5F">
        <w:t xml:space="preserve">, Swiss </w:t>
      </w:r>
      <w:r w:rsidR="00600107" w:rsidRPr="002B1B5F">
        <w:t>Data Protection Law</w:t>
      </w:r>
      <w:r w:rsidR="002662E9" w:rsidRPr="002B1B5F">
        <w:t>,</w:t>
      </w:r>
      <w:r w:rsidR="00B359E6" w:rsidRPr="002B1B5F">
        <w:t xml:space="preserve"> </w:t>
      </w:r>
      <w:r w:rsidR="002662E9" w:rsidRPr="002B1B5F">
        <w:t xml:space="preserve">the </w:t>
      </w:r>
      <w:r w:rsidR="00B359E6" w:rsidRPr="002B1B5F">
        <w:t>UK GDPR</w:t>
      </w:r>
      <w:r w:rsidR="00DA0B0E">
        <w:t xml:space="preserve">, </w:t>
      </w:r>
      <w:r w:rsidR="00DA0B0E" w:rsidRPr="00442144">
        <w:t xml:space="preserve">the CCPA, and </w:t>
      </w:r>
      <w:r w:rsidR="00DA0B0E" w:rsidRPr="00442144">
        <w:rPr>
          <w:szCs w:val="22"/>
        </w:rPr>
        <w:t xml:space="preserve">any other applicable national, federal, state, or local </w:t>
      </w:r>
      <w:r w:rsidR="009C7FED" w:rsidRPr="00442144">
        <w:rPr>
          <w:szCs w:val="22"/>
        </w:rPr>
        <w:t xml:space="preserve">data protection or </w:t>
      </w:r>
      <w:r w:rsidR="00442144" w:rsidRPr="00442144">
        <w:rPr>
          <w:szCs w:val="22"/>
        </w:rPr>
        <w:t>privacy law</w:t>
      </w:r>
      <w:r w:rsidR="00DA0B0E" w:rsidRPr="00442144">
        <w:rPr>
          <w:szCs w:val="22"/>
        </w:rPr>
        <w:t>,</w:t>
      </w:r>
      <w:r w:rsidR="008F1666" w:rsidRPr="002B1B5F">
        <w:t xml:space="preserve"> together with all laws implementing or supplementing the </w:t>
      </w:r>
      <w:proofErr w:type="gramStart"/>
      <w:r w:rsidR="008F1666" w:rsidRPr="002B1B5F">
        <w:t>same;</w:t>
      </w:r>
      <w:proofErr w:type="gramEnd"/>
    </w:p>
    <w:p w14:paraId="4F3BAB75" w14:textId="47656C27" w:rsidR="008F1666" w:rsidRPr="002B1B5F" w:rsidRDefault="00DF1F97" w:rsidP="008F1666">
      <w:pPr>
        <w:pStyle w:val="Heading3"/>
        <w:rPr>
          <w:szCs w:val="22"/>
        </w:rPr>
      </w:pPr>
      <w:r>
        <w:rPr>
          <w:szCs w:val="22"/>
        </w:rPr>
        <w:t>“</w:t>
      </w:r>
      <w:r w:rsidR="008F1666" w:rsidRPr="002B1B5F">
        <w:rPr>
          <w:b/>
          <w:szCs w:val="22"/>
        </w:rPr>
        <w:t>EEA</w:t>
      </w:r>
      <w:r>
        <w:rPr>
          <w:szCs w:val="22"/>
        </w:rPr>
        <w:t>”</w:t>
      </w:r>
      <w:r w:rsidR="008F1666" w:rsidRPr="002B1B5F">
        <w:rPr>
          <w:szCs w:val="22"/>
        </w:rPr>
        <w:t xml:space="preserve"> means the European Economic </w:t>
      </w:r>
      <w:proofErr w:type="gramStart"/>
      <w:r w:rsidR="008F1666" w:rsidRPr="002B1B5F">
        <w:rPr>
          <w:szCs w:val="22"/>
        </w:rPr>
        <w:t>Area;</w:t>
      </w:r>
      <w:proofErr w:type="gramEnd"/>
    </w:p>
    <w:p w14:paraId="3F2D974C" w14:textId="29B28E02" w:rsidR="008F1666" w:rsidRPr="002B1B5F" w:rsidRDefault="00DF1F97" w:rsidP="008F1666">
      <w:pPr>
        <w:pStyle w:val="Heading3"/>
        <w:rPr>
          <w:szCs w:val="22"/>
        </w:rPr>
      </w:pPr>
      <w:r>
        <w:rPr>
          <w:szCs w:val="22"/>
        </w:rPr>
        <w:t>“</w:t>
      </w:r>
      <w:r w:rsidR="008F1666" w:rsidRPr="002B1B5F">
        <w:rPr>
          <w:b/>
          <w:szCs w:val="22"/>
        </w:rPr>
        <w:t>Customer Personal Data</w:t>
      </w:r>
      <w:r>
        <w:rPr>
          <w:szCs w:val="22"/>
        </w:rPr>
        <w:t>”</w:t>
      </w:r>
      <w:r w:rsidR="008F1666" w:rsidRPr="002B1B5F">
        <w:rPr>
          <w:szCs w:val="22"/>
        </w:rPr>
        <w:t xml:space="preserve"> means the data described in </w:t>
      </w:r>
      <w:r w:rsidR="00DE656F" w:rsidRPr="002B1B5F">
        <w:rPr>
          <w:b/>
          <w:szCs w:val="22"/>
        </w:rPr>
        <w:t>Annex 1 (Details of Processing of Customer Data)</w:t>
      </w:r>
      <w:r w:rsidR="008F1666" w:rsidRPr="002B1B5F">
        <w:rPr>
          <w:szCs w:val="22"/>
        </w:rPr>
        <w:t xml:space="preserve"> and any other Personal Data Process</w:t>
      </w:r>
      <w:r w:rsidR="00501326" w:rsidRPr="002B1B5F">
        <w:rPr>
          <w:szCs w:val="22"/>
        </w:rPr>
        <w:t>ed by Supplier or any Supplier a</w:t>
      </w:r>
      <w:r w:rsidR="008F1666" w:rsidRPr="002B1B5F">
        <w:rPr>
          <w:szCs w:val="22"/>
        </w:rPr>
        <w:t xml:space="preserve">ffiliate on behalf of the Customer or any </w:t>
      </w:r>
      <w:r w:rsidR="00501326" w:rsidRPr="002B1B5F">
        <w:rPr>
          <w:szCs w:val="22"/>
        </w:rPr>
        <w:t>Customer a</w:t>
      </w:r>
      <w:r w:rsidR="008F1666" w:rsidRPr="002B1B5F">
        <w:rPr>
          <w:szCs w:val="22"/>
        </w:rPr>
        <w:t xml:space="preserve">ffiliate pursuant to or in connection with the </w:t>
      </w:r>
      <w:proofErr w:type="gramStart"/>
      <w:r w:rsidR="008F1666" w:rsidRPr="002B1B5F">
        <w:rPr>
          <w:szCs w:val="22"/>
        </w:rPr>
        <w:t>Agreement;</w:t>
      </w:r>
      <w:proofErr w:type="gramEnd"/>
      <w:r w:rsidR="008F1666" w:rsidRPr="002B1B5F">
        <w:rPr>
          <w:szCs w:val="22"/>
        </w:rPr>
        <w:t xml:space="preserve"> </w:t>
      </w:r>
    </w:p>
    <w:p w14:paraId="531218BF" w14:textId="130C85E2" w:rsidR="008F1666" w:rsidRPr="002B1B5F" w:rsidRDefault="00DF1F97" w:rsidP="00AF08C5">
      <w:pPr>
        <w:pStyle w:val="Heading3"/>
        <w:rPr>
          <w:szCs w:val="22"/>
        </w:rPr>
      </w:pPr>
      <w:r>
        <w:rPr>
          <w:szCs w:val="22"/>
        </w:rPr>
        <w:t>“</w:t>
      </w:r>
      <w:r w:rsidR="008F1666" w:rsidRPr="002B1B5F">
        <w:rPr>
          <w:b/>
          <w:szCs w:val="22"/>
        </w:rPr>
        <w:t>Standard Contractual Clauses</w:t>
      </w:r>
      <w:r>
        <w:rPr>
          <w:szCs w:val="22"/>
        </w:rPr>
        <w:t>”</w:t>
      </w:r>
      <w:r w:rsidR="008F1666" w:rsidRPr="002B1B5F">
        <w:rPr>
          <w:szCs w:val="22"/>
        </w:rPr>
        <w:t xml:space="preserve"> means the standard contractual clauses for the transfer of </w:t>
      </w:r>
      <w:r w:rsidR="007B1FA7" w:rsidRPr="002B1B5F">
        <w:rPr>
          <w:szCs w:val="22"/>
        </w:rPr>
        <w:t>P</w:t>
      </w:r>
      <w:r w:rsidR="008F1666" w:rsidRPr="002B1B5F">
        <w:rPr>
          <w:szCs w:val="22"/>
        </w:rPr>
        <w:t xml:space="preserve">ersonal </w:t>
      </w:r>
      <w:r w:rsidR="007B1FA7" w:rsidRPr="002B1B5F">
        <w:rPr>
          <w:szCs w:val="22"/>
        </w:rPr>
        <w:t>D</w:t>
      </w:r>
      <w:r w:rsidR="008F1666" w:rsidRPr="002B1B5F">
        <w:rPr>
          <w:szCs w:val="22"/>
        </w:rPr>
        <w:t xml:space="preserve">ata to Processors established in third countries, as approved by the European Commission in Decision </w:t>
      </w:r>
      <w:r w:rsidR="007C715F" w:rsidRPr="002B1B5F">
        <w:rPr>
          <w:szCs w:val="22"/>
        </w:rPr>
        <w:t>2021/914/EC</w:t>
      </w:r>
      <w:r w:rsidR="00DF4ECB" w:rsidRPr="002B1B5F">
        <w:rPr>
          <w:szCs w:val="22"/>
        </w:rPr>
        <w:t>, module 2</w:t>
      </w:r>
      <w:r w:rsidR="00AF08C5" w:rsidRPr="002B1B5F">
        <w:rPr>
          <w:szCs w:val="22"/>
        </w:rPr>
        <w:t xml:space="preserve"> </w:t>
      </w:r>
      <w:r w:rsidR="00DF4ECB" w:rsidRPr="002B1B5F">
        <w:rPr>
          <w:szCs w:val="22"/>
        </w:rPr>
        <w:t>(t</w:t>
      </w:r>
      <w:r w:rsidR="00AF08C5" w:rsidRPr="002B1B5F">
        <w:rPr>
          <w:szCs w:val="22"/>
        </w:rPr>
        <w:t>ransfer</w:t>
      </w:r>
      <w:r w:rsidR="00DF4ECB" w:rsidRPr="002B1B5F">
        <w:rPr>
          <w:szCs w:val="22"/>
        </w:rPr>
        <w:t xml:space="preserve">s </w:t>
      </w:r>
      <w:r w:rsidR="0063131A" w:rsidRPr="002B1B5F">
        <w:rPr>
          <w:szCs w:val="22"/>
        </w:rPr>
        <w:t>C</w:t>
      </w:r>
      <w:r w:rsidR="00DF4ECB" w:rsidRPr="002B1B5F">
        <w:rPr>
          <w:szCs w:val="22"/>
        </w:rPr>
        <w:t>ontroller-</w:t>
      </w:r>
      <w:r w:rsidR="00AF08C5" w:rsidRPr="002B1B5F">
        <w:rPr>
          <w:szCs w:val="22"/>
        </w:rPr>
        <w:t>to</w:t>
      </w:r>
      <w:r w:rsidR="00DF4ECB" w:rsidRPr="002B1B5F">
        <w:rPr>
          <w:szCs w:val="22"/>
        </w:rPr>
        <w:t>-</w:t>
      </w:r>
      <w:r w:rsidR="0063131A" w:rsidRPr="002B1B5F">
        <w:rPr>
          <w:szCs w:val="22"/>
        </w:rPr>
        <w:t>P</w:t>
      </w:r>
      <w:r w:rsidR="00AF08C5" w:rsidRPr="002B1B5F">
        <w:rPr>
          <w:szCs w:val="22"/>
        </w:rPr>
        <w:t>rocessor)</w:t>
      </w:r>
      <w:r w:rsidR="008F1666" w:rsidRPr="002B1B5F">
        <w:rPr>
          <w:szCs w:val="22"/>
        </w:rPr>
        <w:t xml:space="preserve">, or any set of clauses approved by the European Commission which amends, replaces or supersedes </w:t>
      </w:r>
      <w:proofErr w:type="gramStart"/>
      <w:r w:rsidR="008F1666" w:rsidRPr="002B1B5F">
        <w:rPr>
          <w:szCs w:val="22"/>
        </w:rPr>
        <w:t>these;</w:t>
      </w:r>
      <w:proofErr w:type="gramEnd"/>
    </w:p>
    <w:p w14:paraId="784C44EE" w14:textId="5D90DFFE" w:rsidR="008F1666" w:rsidRPr="002B1B5F" w:rsidRDefault="00DF1F97" w:rsidP="008F1666">
      <w:pPr>
        <w:pStyle w:val="Heading3"/>
        <w:rPr>
          <w:szCs w:val="22"/>
        </w:rPr>
      </w:pPr>
      <w:r>
        <w:rPr>
          <w:szCs w:val="22"/>
        </w:rPr>
        <w:t>“</w:t>
      </w:r>
      <w:proofErr w:type="spellStart"/>
      <w:r w:rsidR="008F1666" w:rsidRPr="002B1B5F">
        <w:rPr>
          <w:b/>
          <w:szCs w:val="22"/>
        </w:rPr>
        <w:t>Subprocessor</w:t>
      </w:r>
      <w:proofErr w:type="spellEnd"/>
      <w:r>
        <w:rPr>
          <w:szCs w:val="22"/>
        </w:rPr>
        <w:t>”</w:t>
      </w:r>
      <w:r w:rsidR="008F1666" w:rsidRPr="002B1B5F">
        <w:rPr>
          <w:szCs w:val="22"/>
        </w:rPr>
        <w:t xml:space="preserve"> means any Processor (including any third party and any Supplier Affiliate) appointed by Supplier to Process Customer Personal Data on behalf of the Customer or any </w:t>
      </w:r>
      <w:r w:rsidR="00501326" w:rsidRPr="002B1B5F">
        <w:rPr>
          <w:szCs w:val="22"/>
        </w:rPr>
        <w:t xml:space="preserve">Customer </w:t>
      </w:r>
      <w:proofErr w:type="gramStart"/>
      <w:r w:rsidR="00501326" w:rsidRPr="002B1B5F">
        <w:rPr>
          <w:szCs w:val="22"/>
        </w:rPr>
        <w:t>affiliate</w:t>
      </w:r>
      <w:r w:rsidR="008F1666" w:rsidRPr="002B1B5F">
        <w:rPr>
          <w:szCs w:val="22"/>
        </w:rPr>
        <w:t>;</w:t>
      </w:r>
      <w:proofErr w:type="gramEnd"/>
      <w:r w:rsidR="007C7E78" w:rsidRPr="002B1B5F">
        <w:rPr>
          <w:szCs w:val="22"/>
        </w:rPr>
        <w:t xml:space="preserve"> </w:t>
      </w:r>
    </w:p>
    <w:p w14:paraId="4744CC61" w14:textId="130A6DB4" w:rsidR="00600107" w:rsidRPr="002B1B5F" w:rsidRDefault="00DF1F97" w:rsidP="00C63CD4">
      <w:pPr>
        <w:pStyle w:val="Heading3"/>
        <w:rPr>
          <w:szCs w:val="22"/>
        </w:rPr>
      </w:pPr>
      <w:r>
        <w:rPr>
          <w:szCs w:val="22"/>
        </w:rPr>
        <w:t>“</w:t>
      </w:r>
      <w:r w:rsidR="008F1666" w:rsidRPr="002B1B5F">
        <w:rPr>
          <w:b/>
          <w:szCs w:val="22"/>
        </w:rPr>
        <w:t>Supervisory Authority</w:t>
      </w:r>
      <w:r>
        <w:rPr>
          <w:szCs w:val="22"/>
        </w:rPr>
        <w:t>”</w:t>
      </w:r>
      <w:r w:rsidR="008F1666" w:rsidRPr="002B1B5F">
        <w:rPr>
          <w:szCs w:val="22"/>
        </w:rPr>
        <w:t xml:space="preserve"> means (a) an independent public authority which is established by a Member State pursuant to Article 51 GDPR; and (b) any similar regulatory authority responsible for the enforcement of Data Protection </w:t>
      </w:r>
      <w:proofErr w:type="gramStart"/>
      <w:r w:rsidR="008F1666" w:rsidRPr="002B1B5F">
        <w:rPr>
          <w:szCs w:val="22"/>
        </w:rPr>
        <w:t>Laws;</w:t>
      </w:r>
      <w:proofErr w:type="gramEnd"/>
    </w:p>
    <w:p w14:paraId="4C78B863" w14:textId="7C1BEBBD" w:rsidR="00600107" w:rsidRPr="002B1B5F" w:rsidRDefault="00600107" w:rsidP="00600107">
      <w:pPr>
        <w:pStyle w:val="Heading3"/>
        <w:rPr>
          <w:szCs w:val="22"/>
        </w:rPr>
      </w:pPr>
      <w:r w:rsidRPr="002B1B5F">
        <w:rPr>
          <w:szCs w:val="22"/>
        </w:rPr>
        <w:lastRenderedPageBreak/>
        <w:t>“</w:t>
      </w:r>
      <w:r w:rsidRPr="002B1B5F">
        <w:rPr>
          <w:b/>
          <w:szCs w:val="22"/>
        </w:rPr>
        <w:t>Swiss Addendum</w:t>
      </w:r>
      <w:r w:rsidRPr="002B1B5F">
        <w:rPr>
          <w:szCs w:val="22"/>
        </w:rPr>
        <w:t xml:space="preserve">” means the Swiss Addendum to the Standard Contractual Clauses in </w:t>
      </w:r>
      <w:r w:rsidR="00465441" w:rsidRPr="005C4639">
        <w:rPr>
          <w:b/>
          <w:szCs w:val="22"/>
        </w:rPr>
        <w:t xml:space="preserve">Annex </w:t>
      </w:r>
      <w:r w:rsidR="005C4639" w:rsidRPr="005C4639">
        <w:rPr>
          <w:b/>
          <w:szCs w:val="22"/>
        </w:rPr>
        <w:t>4 (Swiss Addendum</w:t>
      </w:r>
      <w:proofErr w:type="gramStart"/>
      <w:r w:rsidR="005C4639" w:rsidRPr="005C4639">
        <w:rPr>
          <w:b/>
          <w:szCs w:val="22"/>
        </w:rPr>
        <w:t>)</w:t>
      </w:r>
      <w:r w:rsidRPr="002B1B5F">
        <w:rPr>
          <w:szCs w:val="22"/>
        </w:rPr>
        <w:t>;</w:t>
      </w:r>
      <w:proofErr w:type="gramEnd"/>
    </w:p>
    <w:p w14:paraId="04A042A5" w14:textId="3B9F0B76" w:rsidR="00E36D5D" w:rsidRPr="002B1B5F" w:rsidRDefault="00600107" w:rsidP="00600107">
      <w:pPr>
        <w:pStyle w:val="Heading3"/>
        <w:rPr>
          <w:szCs w:val="22"/>
        </w:rPr>
      </w:pPr>
      <w:r w:rsidRPr="002B1B5F">
        <w:rPr>
          <w:szCs w:val="22"/>
        </w:rPr>
        <w:t>“</w:t>
      </w:r>
      <w:r w:rsidRPr="002B1B5F">
        <w:rPr>
          <w:b/>
          <w:szCs w:val="22"/>
        </w:rPr>
        <w:t>Swiss Data Protection Law</w:t>
      </w:r>
      <w:r w:rsidRPr="002B1B5F">
        <w:rPr>
          <w:szCs w:val="22"/>
        </w:rPr>
        <w:t xml:space="preserve">” means the national legislation of the Swiss Confederation on the protection of Data Subjects with regard to the Processing of Personal Data and on the free movement of such data and other data protection or privacy legislation in force from time to time in the Swiss </w:t>
      </w:r>
      <w:proofErr w:type="gramStart"/>
      <w:r w:rsidRPr="002B1B5F">
        <w:rPr>
          <w:szCs w:val="22"/>
        </w:rPr>
        <w:t>Confederation;</w:t>
      </w:r>
      <w:proofErr w:type="gramEnd"/>
      <w:r w:rsidRPr="002B1B5F">
        <w:rPr>
          <w:szCs w:val="22"/>
        </w:rPr>
        <w:t xml:space="preserve"> </w:t>
      </w:r>
    </w:p>
    <w:p w14:paraId="07BAB838" w14:textId="77777777" w:rsidR="00733436" w:rsidRPr="002B1B5F" w:rsidRDefault="00E36D5D" w:rsidP="007C7E78">
      <w:pPr>
        <w:pStyle w:val="Heading3"/>
        <w:rPr>
          <w:szCs w:val="22"/>
        </w:rPr>
      </w:pPr>
      <w:r w:rsidRPr="002B1B5F">
        <w:rPr>
          <w:szCs w:val="22"/>
        </w:rPr>
        <w:t>“</w:t>
      </w:r>
      <w:r w:rsidRPr="002B1B5F">
        <w:rPr>
          <w:b/>
          <w:szCs w:val="22"/>
        </w:rPr>
        <w:t>UK Addendum</w:t>
      </w:r>
      <w:r w:rsidRPr="002B1B5F">
        <w:rPr>
          <w:szCs w:val="22"/>
        </w:rPr>
        <w:t xml:space="preserve">” means the United Kingdom addendum to the Standard Contractual Clauses adopted by the United Kingdom Information Commissioner’s Office under section 119A of the Data Protection Act 2018, or any set of clauses adopted by the UK Information Commissioner’s Office which amends, replaces or supersedes </w:t>
      </w:r>
      <w:proofErr w:type="gramStart"/>
      <w:r w:rsidRPr="002B1B5F">
        <w:rPr>
          <w:szCs w:val="22"/>
        </w:rPr>
        <w:t>these;</w:t>
      </w:r>
      <w:proofErr w:type="gramEnd"/>
      <w:r w:rsidRPr="002B1B5F">
        <w:rPr>
          <w:szCs w:val="22"/>
        </w:rPr>
        <w:t xml:space="preserve"> </w:t>
      </w:r>
    </w:p>
    <w:p w14:paraId="7F3E9534" w14:textId="0A0366C4" w:rsidR="00B359E6" w:rsidRPr="002B1B5F" w:rsidRDefault="00733436" w:rsidP="00733436">
      <w:pPr>
        <w:pStyle w:val="Heading3"/>
        <w:rPr>
          <w:szCs w:val="22"/>
        </w:rPr>
      </w:pPr>
      <w:r w:rsidRPr="002B1B5F">
        <w:rPr>
          <w:szCs w:val="22"/>
        </w:rPr>
        <w:t>“</w:t>
      </w:r>
      <w:r w:rsidRPr="002B1B5F">
        <w:rPr>
          <w:b/>
          <w:szCs w:val="22"/>
        </w:rPr>
        <w:t>UK International Data Transfer Agreement</w:t>
      </w:r>
      <w:r w:rsidRPr="002B1B5F">
        <w:rPr>
          <w:szCs w:val="22"/>
        </w:rPr>
        <w:t xml:space="preserve">” means the United Kingdom standard international data transfer agreement adopted by the United Kingdom Information Commissioner’s Office under section 119A of the Data Protection Act 2018, or any set of clauses adopted by the UK Information Commissioner’s Office which amends, </w:t>
      </w:r>
      <w:proofErr w:type="gramStart"/>
      <w:r w:rsidRPr="002B1B5F">
        <w:rPr>
          <w:szCs w:val="22"/>
        </w:rPr>
        <w:t>replaces</w:t>
      </w:r>
      <w:proofErr w:type="gramEnd"/>
      <w:r w:rsidRPr="002B1B5F">
        <w:rPr>
          <w:szCs w:val="22"/>
        </w:rPr>
        <w:t xml:space="preserve"> or supersedes these; and</w:t>
      </w:r>
    </w:p>
    <w:p w14:paraId="20FD4DBB" w14:textId="321017AC" w:rsidR="008F1666" w:rsidRPr="002B1B5F" w:rsidRDefault="00B359E6" w:rsidP="00C63CD4">
      <w:pPr>
        <w:pStyle w:val="Heading3"/>
        <w:rPr>
          <w:szCs w:val="22"/>
        </w:rPr>
      </w:pPr>
      <w:r w:rsidRPr="002B1B5F">
        <w:rPr>
          <w:szCs w:val="22"/>
        </w:rPr>
        <w:t>“</w:t>
      </w:r>
      <w:r w:rsidRPr="002B1B5F">
        <w:rPr>
          <w:b/>
          <w:szCs w:val="22"/>
        </w:rPr>
        <w:t>UK GDPR</w:t>
      </w:r>
      <w:r w:rsidRPr="002B1B5F">
        <w:rPr>
          <w:szCs w:val="22"/>
        </w:rPr>
        <w:t xml:space="preserve">” </w:t>
      </w:r>
      <w:r w:rsidR="00AE57DD">
        <w:rPr>
          <w:szCs w:val="22"/>
        </w:rPr>
        <w:t xml:space="preserve">means the </w:t>
      </w:r>
      <w:r w:rsidR="007734AF">
        <w:rPr>
          <w:szCs w:val="22"/>
        </w:rPr>
        <w:t xml:space="preserve">applied </w:t>
      </w:r>
      <w:r w:rsidR="00AE57DD">
        <w:rPr>
          <w:szCs w:val="22"/>
        </w:rPr>
        <w:t>GDPR</w:t>
      </w:r>
      <w:r w:rsidR="007734AF">
        <w:rPr>
          <w:szCs w:val="22"/>
        </w:rPr>
        <w:t xml:space="preserve">, </w:t>
      </w:r>
      <w:r w:rsidR="00AE57DD">
        <w:rPr>
          <w:szCs w:val="22"/>
        </w:rPr>
        <w:t xml:space="preserve">as </w:t>
      </w:r>
      <w:r w:rsidR="007734AF">
        <w:rPr>
          <w:szCs w:val="22"/>
        </w:rPr>
        <w:t xml:space="preserve">that term is </w:t>
      </w:r>
      <w:r w:rsidR="00AE57DD">
        <w:rPr>
          <w:szCs w:val="22"/>
        </w:rPr>
        <w:t xml:space="preserve">defined </w:t>
      </w:r>
      <w:r w:rsidRPr="002B1B5F">
        <w:rPr>
          <w:szCs w:val="22"/>
        </w:rPr>
        <w:t>in section 3 of the Data Protection Act 2018 (UK)</w:t>
      </w:r>
      <w:r w:rsidR="00E36D5D" w:rsidRPr="002B1B5F">
        <w:rPr>
          <w:szCs w:val="22"/>
        </w:rPr>
        <w:t>.</w:t>
      </w:r>
    </w:p>
    <w:p w14:paraId="309BCEBC" w14:textId="0EE12339" w:rsidR="00CE5A56" w:rsidRPr="002B1B5F" w:rsidRDefault="00CE5A56">
      <w:pPr>
        <w:pStyle w:val="Heading1"/>
        <w:rPr>
          <w:b/>
          <w:szCs w:val="22"/>
        </w:rPr>
      </w:pPr>
      <w:r w:rsidRPr="002B1B5F">
        <w:rPr>
          <w:b/>
          <w:szCs w:val="22"/>
        </w:rPr>
        <w:t>Processing of the Customer Personal Data</w:t>
      </w:r>
      <w:bookmarkEnd w:id="0"/>
    </w:p>
    <w:p w14:paraId="2AB0FA0C" w14:textId="560634D8" w:rsidR="00C8515A" w:rsidRPr="002B1B5F" w:rsidRDefault="00CE5A56" w:rsidP="00EC3256">
      <w:pPr>
        <w:pStyle w:val="Heading2"/>
      </w:pPr>
      <w:bookmarkStart w:id="1" w:name="_Ref471379220"/>
      <w:bookmarkStart w:id="2" w:name="_Ref472928106"/>
      <w:r w:rsidRPr="002B1B5F">
        <w:t>Supplier shall only Process the types of Customer Personal Data relating to the categories of Data Subjects for the purposes of the Agreement and for th</w:t>
      </w:r>
      <w:r w:rsidRPr="00405FDD">
        <w:t xml:space="preserve">e </w:t>
      </w:r>
      <w:r w:rsidR="00C544C8" w:rsidRPr="00405FDD">
        <w:t xml:space="preserve">limited and </w:t>
      </w:r>
      <w:r w:rsidRPr="00405FDD">
        <w:t xml:space="preserve">specific purposes set out in </w:t>
      </w:r>
      <w:r w:rsidRPr="00405FDD">
        <w:rPr>
          <w:b/>
        </w:rPr>
        <w:t>Annex 1</w:t>
      </w:r>
      <w:r w:rsidR="004741B4" w:rsidRPr="00405FDD">
        <w:rPr>
          <w:b/>
        </w:rPr>
        <w:t xml:space="preserve"> (Details of Processing of Customer Data)</w:t>
      </w:r>
      <w:r w:rsidRPr="00405FDD">
        <w:t xml:space="preserve"> to this </w:t>
      </w:r>
      <w:r w:rsidR="00F37D7A" w:rsidRPr="00405FDD">
        <w:t>Agreement</w:t>
      </w:r>
      <w:r w:rsidRPr="00405FDD">
        <w:t xml:space="preserve"> and shall not Process</w:t>
      </w:r>
      <w:r w:rsidR="005E2900" w:rsidRPr="00405FDD">
        <w:t xml:space="preserve">, </w:t>
      </w:r>
      <w:r w:rsidR="005E2900" w:rsidRPr="00405FDD">
        <w:rPr>
          <w:szCs w:val="22"/>
        </w:rPr>
        <w:t>retain, use, sell, share, or combine</w:t>
      </w:r>
      <w:r w:rsidRPr="00405FDD">
        <w:t xml:space="preserve"> the Customer Personal Data</w:t>
      </w:r>
      <w:r w:rsidR="00BE6CB2" w:rsidRPr="00405FDD">
        <w:t>,</w:t>
      </w:r>
      <w:r w:rsidRPr="00405FDD">
        <w:t xml:space="preserve"> </w:t>
      </w:r>
      <w:r w:rsidR="00BE6CB2" w:rsidRPr="00405FDD">
        <w:t>n</w:t>
      </w:r>
      <w:r w:rsidRPr="00405FDD">
        <w:t>or disclose or permit the disclosure of the Customer Personal Data to any third party</w:t>
      </w:r>
      <w:r w:rsidR="00EC3256" w:rsidRPr="00405FDD">
        <w:t xml:space="preserve">, </w:t>
      </w:r>
      <w:r w:rsidR="00BE6CB2" w:rsidRPr="00405FDD">
        <w:t>for any other purpose</w:t>
      </w:r>
      <w:r w:rsidR="00EC3256" w:rsidRPr="00405FDD">
        <w:t xml:space="preserve"> outside the direct business relationship with the Customer</w:t>
      </w:r>
      <w:r w:rsidR="00BE6CB2" w:rsidRPr="00405FDD">
        <w:t xml:space="preserve"> </w:t>
      </w:r>
      <w:r w:rsidRPr="00405FDD">
        <w:t>other than in accordance with the Customer’s documented instructions (whether in the Agreement or otherwise)</w:t>
      </w:r>
      <w:r w:rsidR="00EC3256" w:rsidRPr="00405FDD">
        <w:t>,</w:t>
      </w:r>
      <w:r w:rsidRPr="00405FDD">
        <w:t xml:space="preserve"> unless </w:t>
      </w:r>
      <w:r w:rsidR="00EC3256" w:rsidRPr="00405FDD">
        <w:t xml:space="preserve">such </w:t>
      </w:r>
      <w:r w:rsidRPr="00405FDD">
        <w:t xml:space="preserve">Processing is required by </w:t>
      </w:r>
      <w:r w:rsidR="006C7385" w:rsidRPr="00405FDD">
        <w:t xml:space="preserve">applicable </w:t>
      </w:r>
      <w:r w:rsidR="00CE0C91" w:rsidRPr="00405FDD">
        <w:t>l</w:t>
      </w:r>
      <w:r w:rsidR="006C7385" w:rsidRPr="00405FDD">
        <w:t>aws</w:t>
      </w:r>
      <w:r w:rsidR="006A3C6F" w:rsidRPr="00405FDD">
        <w:t>, as the case may be,</w:t>
      </w:r>
      <w:r w:rsidRPr="00405FDD">
        <w:t xml:space="preserve"> to which Supplier is subject, in which case Supplier shall to the extent permitted by such law inform the Customer of that legal requirement before Processing that Personal Data.</w:t>
      </w:r>
      <w:bookmarkEnd w:id="1"/>
      <w:bookmarkEnd w:id="2"/>
      <w:r w:rsidR="00405FDD" w:rsidRPr="00405FDD">
        <w:t xml:space="preserve"> </w:t>
      </w:r>
      <w:r w:rsidR="00D46FF8" w:rsidRPr="00405FDD">
        <w:t xml:space="preserve">Supplier shall immediately inform the Customer if, in its opinion, an instruction </w:t>
      </w:r>
      <w:r w:rsidR="00555B05" w:rsidRPr="00405FDD">
        <w:t xml:space="preserve">of the Customer </w:t>
      </w:r>
      <w:r w:rsidR="00D46FF8" w:rsidRPr="00405FDD">
        <w:t>infringes Data Protection Law</w:t>
      </w:r>
      <w:r w:rsidR="00555B05" w:rsidRPr="00405FDD">
        <w:t>,</w:t>
      </w:r>
      <w:r w:rsidR="0049273F" w:rsidRPr="00405FDD">
        <w:t xml:space="preserve"> or if Supplier can no longer meet its obligations under Data Protection Law</w:t>
      </w:r>
      <w:r w:rsidR="00D46FF8" w:rsidRPr="00405FDD">
        <w:t>.</w:t>
      </w:r>
      <w:r w:rsidR="00146A9E" w:rsidRPr="00405FDD">
        <w:t xml:space="preserve"> </w:t>
      </w:r>
      <w:r w:rsidR="009C7FED" w:rsidRPr="00405FDD">
        <w:t xml:space="preserve">The </w:t>
      </w:r>
      <w:r w:rsidR="00146A9E" w:rsidRPr="00405FDD">
        <w:t>Customer maintains the right, upon notice, to take reasonable and appropriate steps to stop and remediate Supplier’s unauthorized Processing of Personal Data.</w:t>
      </w:r>
    </w:p>
    <w:p w14:paraId="6456C6EE" w14:textId="7F104975" w:rsidR="00CE5A56" w:rsidRPr="00405FDD" w:rsidRDefault="00226623">
      <w:pPr>
        <w:pStyle w:val="Heading2"/>
        <w:rPr>
          <w:szCs w:val="22"/>
        </w:rPr>
      </w:pPr>
      <w:r w:rsidRPr="00405FDD">
        <w:rPr>
          <w:szCs w:val="22"/>
        </w:rPr>
        <w:t>Supplier shall assist Customer in ensuring compliance with the obligations pursuant to</w:t>
      </w:r>
      <w:r w:rsidR="000A41DF" w:rsidRPr="00405FDD">
        <w:rPr>
          <w:szCs w:val="22"/>
        </w:rPr>
        <w:t xml:space="preserve"> Data Protection Laws, including</w:t>
      </w:r>
      <w:r w:rsidR="006A3C6F" w:rsidRPr="00405FDD">
        <w:rPr>
          <w:szCs w:val="22"/>
        </w:rPr>
        <w:t xml:space="preserve"> as applicable </w:t>
      </w:r>
      <w:hyperlink r:id="rId12" w:tooltip="Article 32 - Security of processing" w:history="1">
        <w:r w:rsidRPr="00405FDD">
          <w:rPr>
            <w:szCs w:val="22"/>
          </w:rPr>
          <w:t>Articles 32</w:t>
        </w:r>
      </w:hyperlink>
      <w:r w:rsidRPr="00405FDD">
        <w:rPr>
          <w:szCs w:val="22"/>
        </w:rPr>
        <w:t> to 36 of the GDPR</w:t>
      </w:r>
      <w:r w:rsidR="00D53B5F" w:rsidRPr="00405FDD">
        <w:rPr>
          <w:szCs w:val="22"/>
        </w:rPr>
        <w:t xml:space="preserve">, </w:t>
      </w:r>
      <w:r w:rsidR="00EE66FD" w:rsidRPr="00405FDD">
        <w:rPr>
          <w:szCs w:val="22"/>
        </w:rPr>
        <w:t>UK GDPR</w:t>
      </w:r>
      <w:r w:rsidR="00C544C8" w:rsidRPr="00405FDD">
        <w:rPr>
          <w:szCs w:val="22"/>
        </w:rPr>
        <w:t>,</w:t>
      </w:r>
      <w:r w:rsidR="00D53B5F" w:rsidRPr="00405FDD">
        <w:rPr>
          <w:szCs w:val="22"/>
        </w:rPr>
        <w:t xml:space="preserve"> or similar Data Protection Laws,</w:t>
      </w:r>
      <w:r w:rsidRPr="00405FDD">
        <w:rPr>
          <w:szCs w:val="22"/>
        </w:rPr>
        <w:t xml:space="preserve"> taking into account the nature of Processing and the information available to Supplier.  Supplier shall comply with all Data Protection Laws.</w:t>
      </w:r>
    </w:p>
    <w:p w14:paraId="701A80FC" w14:textId="794F079C" w:rsidR="00CE5A56" w:rsidRPr="00405FDD" w:rsidRDefault="008F1666">
      <w:pPr>
        <w:pStyle w:val="Heading2"/>
        <w:rPr>
          <w:szCs w:val="22"/>
        </w:rPr>
      </w:pPr>
      <w:r w:rsidRPr="00405FDD">
        <w:rPr>
          <w:szCs w:val="22"/>
        </w:rPr>
        <w:t>For the purposes set out in S</w:t>
      </w:r>
      <w:r w:rsidR="00CE5A56" w:rsidRPr="00405FDD">
        <w:rPr>
          <w:szCs w:val="22"/>
        </w:rPr>
        <w:t xml:space="preserve">ection </w:t>
      </w:r>
      <w:r w:rsidRPr="00405FDD">
        <w:rPr>
          <w:szCs w:val="22"/>
        </w:rPr>
        <w:t>2</w:t>
      </w:r>
      <w:r w:rsidR="00CE5A56" w:rsidRPr="00405FDD">
        <w:rPr>
          <w:szCs w:val="22"/>
        </w:rPr>
        <w:t xml:space="preserve">.1 above, the Customer hereby instructs Supplier to transfer Customer Personal Data to the recipients in the Third Countries listed in </w:t>
      </w:r>
      <w:r w:rsidR="00336F3B" w:rsidRPr="00405FDD">
        <w:rPr>
          <w:b/>
          <w:szCs w:val="22"/>
        </w:rPr>
        <w:t>Annex 3</w:t>
      </w:r>
      <w:r w:rsidR="00CE5A56" w:rsidRPr="00405FDD">
        <w:rPr>
          <w:b/>
          <w:szCs w:val="22"/>
        </w:rPr>
        <w:t xml:space="preserve"> </w:t>
      </w:r>
      <w:r w:rsidR="00336F3B" w:rsidRPr="00405FDD">
        <w:rPr>
          <w:b/>
          <w:szCs w:val="22"/>
        </w:rPr>
        <w:t xml:space="preserve">(Processing Locations and Authorized Subprocessors) </w:t>
      </w:r>
      <w:r w:rsidR="00CE5A56" w:rsidRPr="00405FDD">
        <w:rPr>
          <w:b/>
          <w:szCs w:val="22"/>
        </w:rPr>
        <w:t>(</w:t>
      </w:r>
      <w:r w:rsidR="00CE5A56" w:rsidRPr="00405FDD">
        <w:rPr>
          <w:szCs w:val="22"/>
        </w:rPr>
        <w:t xml:space="preserve">always </w:t>
      </w:r>
      <w:proofErr w:type="gramStart"/>
      <w:r w:rsidR="00CE5A56" w:rsidRPr="00405FDD">
        <w:rPr>
          <w:szCs w:val="22"/>
        </w:rPr>
        <w:t>provided that</w:t>
      </w:r>
      <w:proofErr w:type="gramEnd"/>
      <w:r w:rsidR="00CE5A56" w:rsidRPr="00405FDD">
        <w:rPr>
          <w:szCs w:val="22"/>
        </w:rPr>
        <w:t xml:space="preserve"> Supplier shall comply with </w:t>
      </w:r>
      <w:r w:rsidR="00226623" w:rsidRPr="00405FDD">
        <w:rPr>
          <w:b/>
          <w:szCs w:val="22"/>
        </w:rPr>
        <w:t>S</w:t>
      </w:r>
      <w:r w:rsidR="00CE5A56" w:rsidRPr="00405FDD">
        <w:rPr>
          <w:b/>
          <w:szCs w:val="22"/>
        </w:rPr>
        <w:t xml:space="preserve">ection </w:t>
      </w:r>
      <w:r w:rsidR="004741B4" w:rsidRPr="00405FDD">
        <w:rPr>
          <w:b/>
          <w:szCs w:val="22"/>
        </w:rPr>
        <w:t>5</w:t>
      </w:r>
      <w:r w:rsidR="00CE5A56" w:rsidRPr="00405FDD">
        <w:rPr>
          <w:b/>
          <w:szCs w:val="22"/>
        </w:rPr>
        <w:t xml:space="preserve"> (</w:t>
      </w:r>
      <w:proofErr w:type="spellStart"/>
      <w:r w:rsidR="00CE5A56" w:rsidRPr="00405FDD">
        <w:rPr>
          <w:b/>
          <w:szCs w:val="22"/>
        </w:rPr>
        <w:t>Subprocessing</w:t>
      </w:r>
      <w:proofErr w:type="spellEnd"/>
      <w:r w:rsidR="00CE5A56" w:rsidRPr="00405FDD">
        <w:rPr>
          <w:b/>
          <w:szCs w:val="22"/>
        </w:rPr>
        <w:t>)</w:t>
      </w:r>
      <w:r w:rsidR="00CE5A56" w:rsidRPr="00405FDD">
        <w:rPr>
          <w:szCs w:val="22"/>
        </w:rPr>
        <w:t xml:space="preserve"> and </w:t>
      </w:r>
      <w:r w:rsidR="00226623" w:rsidRPr="00405FDD">
        <w:rPr>
          <w:b/>
          <w:szCs w:val="22"/>
        </w:rPr>
        <w:t>S</w:t>
      </w:r>
      <w:r w:rsidR="004741B4" w:rsidRPr="00405FDD">
        <w:rPr>
          <w:b/>
          <w:szCs w:val="22"/>
        </w:rPr>
        <w:t>ection 11</w:t>
      </w:r>
      <w:r w:rsidR="00CE5A56" w:rsidRPr="00405FDD">
        <w:rPr>
          <w:b/>
          <w:szCs w:val="22"/>
        </w:rPr>
        <w:t xml:space="preserve"> (International Transfers of Customer Personal Data)</w:t>
      </w:r>
      <w:r w:rsidR="00CE5A56" w:rsidRPr="00405FDD">
        <w:rPr>
          <w:szCs w:val="22"/>
        </w:rPr>
        <w:t>.</w:t>
      </w:r>
    </w:p>
    <w:p w14:paraId="43D32C4C" w14:textId="77777777" w:rsidR="00CE5A56" w:rsidRPr="002B1B5F" w:rsidRDefault="00CE5A56">
      <w:pPr>
        <w:pStyle w:val="Heading1"/>
        <w:rPr>
          <w:b/>
          <w:szCs w:val="22"/>
        </w:rPr>
      </w:pPr>
      <w:r w:rsidRPr="002B1B5F">
        <w:rPr>
          <w:b/>
          <w:szCs w:val="22"/>
        </w:rPr>
        <w:t>Supplier Personnel</w:t>
      </w:r>
    </w:p>
    <w:p w14:paraId="1757370E" w14:textId="57D04467" w:rsidR="00CE5A56" w:rsidRPr="002B1B5F" w:rsidRDefault="00CE5A56" w:rsidP="008F1666">
      <w:pPr>
        <w:pStyle w:val="Heading2"/>
        <w:rPr>
          <w:szCs w:val="22"/>
        </w:rPr>
      </w:pPr>
      <w:r w:rsidRPr="002B1B5F">
        <w:rPr>
          <w:szCs w:val="22"/>
        </w:rPr>
        <w:t xml:space="preserve">Supplier shall take reasonable steps to ensure the reliability of any employee, agent or contractor who may have access to the Customer Personal Data, ensuring in each case that access is strictly limited to those individuals who need to access the relevant Customer Personal </w:t>
      </w:r>
      <w:r w:rsidRPr="002B1B5F">
        <w:rPr>
          <w:szCs w:val="22"/>
        </w:rPr>
        <w:lastRenderedPageBreak/>
        <w:t xml:space="preserve">Data, as strictly necessary for the purposes set out in section </w:t>
      </w:r>
      <w:r w:rsidR="004741B4" w:rsidRPr="002B1B5F">
        <w:rPr>
          <w:szCs w:val="22"/>
        </w:rPr>
        <w:t>2</w:t>
      </w:r>
      <w:r w:rsidRPr="002B1B5F">
        <w:rPr>
          <w:szCs w:val="22"/>
        </w:rPr>
        <w:t>.1 above in the context of that individual</w:t>
      </w:r>
      <w:r w:rsidR="00DF1F97">
        <w:rPr>
          <w:szCs w:val="22"/>
        </w:rPr>
        <w:t>’</w:t>
      </w:r>
      <w:r w:rsidRPr="002B1B5F">
        <w:rPr>
          <w:szCs w:val="22"/>
        </w:rPr>
        <w:t>s duties to Supplier, ensuring that all such individuals</w:t>
      </w:r>
      <w:r w:rsidR="008F1666" w:rsidRPr="002B1B5F">
        <w:rPr>
          <w:szCs w:val="22"/>
        </w:rPr>
        <w:t xml:space="preserve"> </w:t>
      </w:r>
      <w:r w:rsidRPr="002B1B5F">
        <w:rPr>
          <w:szCs w:val="22"/>
        </w:rPr>
        <w:t>are subject to confidentiality undertakings or professional or statutory obligations of confidentiality</w:t>
      </w:r>
      <w:r w:rsidR="008F1666" w:rsidRPr="002B1B5F">
        <w:rPr>
          <w:szCs w:val="22"/>
        </w:rPr>
        <w:t>.</w:t>
      </w:r>
    </w:p>
    <w:p w14:paraId="07E7C697" w14:textId="77777777" w:rsidR="00CE5A56" w:rsidRPr="002B1B5F" w:rsidRDefault="00CE5A56">
      <w:pPr>
        <w:pStyle w:val="Heading1"/>
        <w:rPr>
          <w:b/>
          <w:szCs w:val="22"/>
        </w:rPr>
      </w:pPr>
      <w:bookmarkStart w:id="3" w:name="_Ref464581166"/>
      <w:bookmarkStart w:id="4" w:name="_Ref472954229"/>
      <w:bookmarkStart w:id="5" w:name="_Ref464574438"/>
      <w:r w:rsidRPr="002B1B5F">
        <w:rPr>
          <w:b/>
          <w:szCs w:val="22"/>
        </w:rPr>
        <w:t>Security</w:t>
      </w:r>
      <w:bookmarkEnd w:id="3"/>
      <w:bookmarkEnd w:id="4"/>
    </w:p>
    <w:p w14:paraId="61BA52AA" w14:textId="77777777" w:rsidR="00CE5A56" w:rsidRPr="002B1B5F" w:rsidRDefault="00CE5A56" w:rsidP="008F1666">
      <w:pPr>
        <w:pStyle w:val="Heading2"/>
        <w:rPr>
          <w:szCs w:val="22"/>
        </w:rPr>
      </w:pPr>
      <w:bookmarkStart w:id="6" w:name="_Ref472929157"/>
      <w:proofErr w:type="gramStart"/>
      <w:r w:rsidRPr="002B1B5F">
        <w:rPr>
          <w:szCs w:val="22"/>
        </w:rPr>
        <w:t>Taking</w:t>
      </w:r>
      <w:r w:rsidR="004741B4" w:rsidRPr="002B1B5F">
        <w:rPr>
          <w:szCs w:val="22"/>
        </w:rPr>
        <w:t xml:space="preserve"> into account</w:t>
      </w:r>
      <w:proofErr w:type="gramEnd"/>
      <w:r w:rsidR="004741B4" w:rsidRPr="002B1B5F">
        <w:rPr>
          <w:szCs w:val="22"/>
        </w:rPr>
        <w:t xml:space="preserve"> </w:t>
      </w:r>
      <w:r w:rsidRPr="002B1B5F">
        <w:rPr>
          <w:szCs w:val="22"/>
        </w:rPr>
        <w:t>the state of the art, the costs of implementation and the nature, scope, context and purposes of Processing as well as the risk of varying likelihood and severity for the rights and freedoms of natural persons, Supplier shall implement appropriate technical and organisational measures to ensure a level of security appropriate to the risk</w:t>
      </w:r>
      <w:bookmarkEnd w:id="6"/>
      <w:r w:rsidR="004741B4" w:rsidRPr="002B1B5F">
        <w:rPr>
          <w:szCs w:val="22"/>
        </w:rPr>
        <w:t>.</w:t>
      </w:r>
    </w:p>
    <w:p w14:paraId="44022C5C" w14:textId="77777777" w:rsidR="00CE5A56" w:rsidRPr="002B1B5F" w:rsidRDefault="00CE5A56">
      <w:pPr>
        <w:pStyle w:val="Heading2"/>
        <w:rPr>
          <w:szCs w:val="22"/>
        </w:rPr>
      </w:pPr>
      <w:r w:rsidRPr="002B1B5F">
        <w:rPr>
          <w:szCs w:val="22"/>
        </w:rPr>
        <w:t xml:space="preserve">Without limitation to section </w:t>
      </w:r>
      <w:r w:rsidR="004741B4" w:rsidRPr="002B1B5F">
        <w:rPr>
          <w:szCs w:val="22"/>
        </w:rPr>
        <w:t>4</w:t>
      </w:r>
      <w:r w:rsidRPr="002B1B5F">
        <w:rPr>
          <w:szCs w:val="22"/>
        </w:rPr>
        <w:t xml:space="preserve">.1, Supplier shall implement and maintain each of the technical and organisational measures listed in </w:t>
      </w:r>
      <w:r w:rsidRPr="002B1B5F">
        <w:rPr>
          <w:b/>
          <w:szCs w:val="22"/>
        </w:rPr>
        <w:t>Annex 2 (Technical and Organisational Measures)</w:t>
      </w:r>
      <w:r w:rsidRPr="002B1B5F">
        <w:rPr>
          <w:szCs w:val="22"/>
        </w:rPr>
        <w:t>.</w:t>
      </w:r>
    </w:p>
    <w:p w14:paraId="226C8EC7" w14:textId="77777777" w:rsidR="00CE5A56" w:rsidRPr="002B1B5F" w:rsidRDefault="00CE5A56">
      <w:pPr>
        <w:pStyle w:val="Heading1"/>
        <w:rPr>
          <w:szCs w:val="22"/>
        </w:rPr>
      </w:pPr>
      <w:bookmarkStart w:id="7" w:name="_Ref472956474"/>
      <w:proofErr w:type="spellStart"/>
      <w:r w:rsidRPr="002B1B5F">
        <w:rPr>
          <w:b/>
          <w:szCs w:val="22"/>
        </w:rPr>
        <w:t>Subprocessing</w:t>
      </w:r>
      <w:bookmarkEnd w:id="7"/>
      <w:proofErr w:type="spellEnd"/>
    </w:p>
    <w:p w14:paraId="39AE3B77" w14:textId="015417D0" w:rsidR="00CE5A56" w:rsidRPr="00405FDD" w:rsidRDefault="00CE5A56" w:rsidP="004741B4">
      <w:pPr>
        <w:pStyle w:val="Heading2"/>
        <w:rPr>
          <w:szCs w:val="22"/>
        </w:rPr>
      </w:pPr>
      <w:bookmarkStart w:id="8" w:name="_Ref472933015"/>
      <w:r w:rsidRPr="00405FDD">
        <w:rPr>
          <w:szCs w:val="22"/>
        </w:rPr>
        <w:t xml:space="preserve">Subject to section </w:t>
      </w:r>
      <w:r w:rsidR="004741B4" w:rsidRPr="00405FDD">
        <w:rPr>
          <w:szCs w:val="22"/>
        </w:rPr>
        <w:t>5.2</w:t>
      </w:r>
      <w:r w:rsidRPr="00405FDD">
        <w:rPr>
          <w:szCs w:val="22"/>
        </w:rPr>
        <w:t xml:space="preserve">, Supplier shall not engage any </w:t>
      </w:r>
      <w:r w:rsidR="009032CD" w:rsidRPr="00405FDD">
        <w:rPr>
          <w:szCs w:val="22"/>
        </w:rPr>
        <w:t xml:space="preserve">Subprocessors </w:t>
      </w:r>
      <w:r w:rsidRPr="00405FDD">
        <w:rPr>
          <w:szCs w:val="22"/>
        </w:rPr>
        <w:t xml:space="preserve">to Process Customer Personal Data other than with the prior written consent of the Customer, which the Customer may refuse in its absolute discretion. </w:t>
      </w:r>
      <w:bookmarkEnd w:id="8"/>
      <w:r w:rsidR="00745839" w:rsidRPr="00405FDD">
        <w:rPr>
          <w:szCs w:val="22"/>
        </w:rPr>
        <w:t xml:space="preserve"> </w:t>
      </w:r>
      <w:r w:rsidR="004741B4" w:rsidRPr="00405FDD">
        <w:rPr>
          <w:szCs w:val="22"/>
        </w:rPr>
        <w:t xml:space="preserve">Supplier shall </w:t>
      </w:r>
      <w:r w:rsidRPr="00405FDD">
        <w:rPr>
          <w:szCs w:val="22"/>
        </w:rPr>
        <w:t xml:space="preserve">include terms in the contract between Supplier and each </w:t>
      </w:r>
      <w:proofErr w:type="spellStart"/>
      <w:r w:rsidRPr="00405FDD">
        <w:rPr>
          <w:szCs w:val="22"/>
        </w:rPr>
        <w:t>Subprocessor</w:t>
      </w:r>
      <w:proofErr w:type="spellEnd"/>
      <w:r w:rsidRPr="00405FDD">
        <w:rPr>
          <w:szCs w:val="22"/>
        </w:rPr>
        <w:t xml:space="preserve"> wh</w:t>
      </w:r>
      <w:r w:rsidR="00C258B7" w:rsidRPr="00405FDD">
        <w:rPr>
          <w:szCs w:val="22"/>
        </w:rPr>
        <w:t xml:space="preserve">ich are </w:t>
      </w:r>
      <w:r w:rsidRPr="00405FDD">
        <w:rPr>
          <w:szCs w:val="22"/>
        </w:rPr>
        <w:t xml:space="preserve">the same as those set out in this </w:t>
      </w:r>
      <w:r w:rsidR="00F37D7A" w:rsidRPr="00405FDD">
        <w:rPr>
          <w:szCs w:val="22"/>
        </w:rPr>
        <w:t>Agreement</w:t>
      </w:r>
      <w:r w:rsidRPr="00405FDD">
        <w:rPr>
          <w:szCs w:val="22"/>
        </w:rPr>
        <w:t>.  Upon request, Supplier shall provide a copy of its agreements with Subprocessors</w:t>
      </w:r>
      <w:r w:rsidR="004741B4" w:rsidRPr="00405FDD">
        <w:rPr>
          <w:szCs w:val="22"/>
        </w:rPr>
        <w:t xml:space="preserve"> to the Customer for its review.</w:t>
      </w:r>
    </w:p>
    <w:p w14:paraId="6C2C0F88" w14:textId="37DBE1F0" w:rsidR="00CE5A56" w:rsidRPr="00405FDD" w:rsidRDefault="00CE5A56">
      <w:pPr>
        <w:pStyle w:val="Heading2"/>
        <w:rPr>
          <w:b/>
          <w:szCs w:val="22"/>
        </w:rPr>
      </w:pPr>
      <w:bookmarkStart w:id="9" w:name="_Ref472933585"/>
      <w:r w:rsidRPr="00405FDD">
        <w:rPr>
          <w:szCs w:val="22"/>
        </w:rPr>
        <w:t xml:space="preserve">As at the </w:t>
      </w:r>
      <w:r w:rsidR="00F37D7A" w:rsidRPr="00405FDD">
        <w:rPr>
          <w:szCs w:val="22"/>
        </w:rPr>
        <w:t>Agreement</w:t>
      </w:r>
      <w:r w:rsidRPr="00405FDD">
        <w:rPr>
          <w:szCs w:val="22"/>
        </w:rPr>
        <w:t xml:space="preserve"> Effective Date, the Customer hereby authorises Supplier to engage those Subprocessors set out in </w:t>
      </w:r>
      <w:r w:rsidR="00501326" w:rsidRPr="00405FDD">
        <w:rPr>
          <w:b/>
          <w:szCs w:val="22"/>
        </w:rPr>
        <w:t>Annex 3</w:t>
      </w:r>
      <w:r w:rsidRPr="00405FDD">
        <w:rPr>
          <w:b/>
          <w:szCs w:val="22"/>
        </w:rPr>
        <w:t xml:space="preserve"> (</w:t>
      </w:r>
      <w:r w:rsidR="00336F3B" w:rsidRPr="00405FDD">
        <w:rPr>
          <w:b/>
          <w:szCs w:val="22"/>
        </w:rPr>
        <w:t>Processing Locations and Authorized Subprocessors</w:t>
      </w:r>
      <w:r w:rsidRPr="00405FDD">
        <w:rPr>
          <w:b/>
          <w:szCs w:val="22"/>
        </w:rPr>
        <w:t>)</w:t>
      </w:r>
      <w:r w:rsidRPr="00405FDD">
        <w:rPr>
          <w:szCs w:val="22"/>
        </w:rPr>
        <w:t>.</w:t>
      </w:r>
      <w:bookmarkEnd w:id="9"/>
      <w:r w:rsidRPr="00405FDD">
        <w:rPr>
          <w:szCs w:val="22"/>
        </w:rPr>
        <w:t xml:space="preserve">  </w:t>
      </w:r>
      <w:r w:rsidRPr="00405FDD">
        <w:rPr>
          <w:b/>
          <w:szCs w:val="22"/>
        </w:rPr>
        <w:t xml:space="preserve"> </w:t>
      </w:r>
    </w:p>
    <w:p w14:paraId="715CC34C" w14:textId="4113FF41" w:rsidR="00CE5A56" w:rsidRPr="002B1B5F" w:rsidRDefault="00CE5A56">
      <w:pPr>
        <w:pStyle w:val="Heading1"/>
        <w:rPr>
          <w:b/>
          <w:szCs w:val="22"/>
        </w:rPr>
      </w:pPr>
      <w:bookmarkStart w:id="10" w:name="_Ref472935177"/>
      <w:r w:rsidRPr="002B1B5F">
        <w:rPr>
          <w:b/>
          <w:szCs w:val="22"/>
        </w:rPr>
        <w:t>Data Subject Rights</w:t>
      </w:r>
      <w:bookmarkEnd w:id="5"/>
      <w:bookmarkEnd w:id="10"/>
    </w:p>
    <w:p w14:paraId="0EBD3439" w14:textId="77777777" w:rsidR="00CE5A56" w:rsidRPr="002B1B5F" w:rsidRDefault="00CE5A56">
      <w:pPr>
        <w:pStyle w:val="Heading2"/>
        <w:rPr>
          <w:szCs w:val="22"/>
        </w:rPr>
      </w:pPr>
      <w:r w:rsidRPr="002B1B5F">
        <w:rPr>
          <w:szCs w:val="22"/>
        </w:rPr>
        <w:t>Supplier shall promptly notify the Customer if it receives a request from a Data Subject under any Data Protection Laws in respect of Customer Personal Data.</w:t>
      </w:r>
    </w:p>
    <w:p w14:paraId="0B891AB2" w14:textId="289C66FB" w:rsidR="00CE5A56" w:rsidRPr="00F22D92" w:rsidRDefault="00CE5A56" w:rsidP="00E15E0F">
      <w:pPr>
        <w:pStyle w:val="Heading2"/>
        <w:rPr>
          <w:szCs w:val="22"/>
        </w:rPr>
      </w:pPr>
      <w:r w:rsidRPr="00F22D92">
        <w:rPr>
          <w:szCs w:val="22"/>
        </w:rPr>
        <w:t>Supplier shall co</w:t>
      </w:r>
      <w:r w:rsidRPr="00F22D92">
        <w:rPr>
          <w:szCs w:val="22"/>
        </w:rPr>
        <w:noBreakHyphen/>
        <w:t xml:space="preserve">operate as requested by the Customer to enable the Customer to comply with any exercise of rights by a Data Subject under any Data Protection Laws in respect of Customer Personal Data and comply with any assessment, enquiry, notice or investigation under any Data Protection Laws in respect of Customer Personal Data or this </w:t>
      </w:r>
      <w:r w:rsidR="00F37D7A" w:rsidRPr="00F22D92">
        <w:rPr>
          <w:szCs w:val="22"/>
        </w:rPr>
        <w:t>Agreement</w:t>
      </w:r>
      <w:r w:rsidRPr="00F22D92">
        <w:rPr>
          <w:szCs w:val="22"/>
        </w:rPr>
        <w:t>, where applicable, providing such assistance as is reasonably requested by the Customer to enable the Customer to comply with the relevant request within the timescales prescribed by the Data Protection Laws</w:t>
      </w:r>
      <w:r w:rsidR="004741B4" w:rsidRPr="00F22D92">
        <w:rPr>
          <w:szCs w:val="22"/>
        </w:rPr>
        <w:t>.</w:t>
      </w:r>
    </w:p>
    <w:p w14:paraId="25D1C3AE" w14:textId="77777777" w:rsidR="00CE5A56" w:rsidRPr="002B1B5F" w:rsidRDefault="00CE5A56">
      <w:pPr>
        <w:pStyle w:val="Heading1"/>
        <w:rPr>
          <w:szCs w:val="22"/>
        </w:rPr>
      </w:pPr>
      <w:bookmarkStart w:id="11" w:name="_Ref464575151"/>
      <w:r w:rsidRPr="002B1B5F">
        <w:rPr>
          <w:b/>
          <w:szCs w:val="22"/>
        </w:rPr>
        <w:t>Personal Data Breach</w:t>
      </w:r>
      <w:bookmarkEnd w:id="11"/>
    </w:p>
    <w:p w14:paraId="7B4CB9B5" w14:textId="42F185DF" w:rsidR="00CE5A56" w:rsidRPr="0080794B" w:rsidRDefault="00CE5A56" w:rsidP="0080794B">
      <w:pPr>
        <w:pStyle w:val="Heading2"/>
        <w:rPr>
          <w:szCs w:val="22"/>
          <w:lang w:val="en-US"/>
        </w:rPr>
      </w:pPr>
      <w:r w:rsidRPr="00F22D92">
        <w:rPr>
          <w:szCs w:val="22"/>
        </w:rPr>
        <w:t xml:space="preserve">Supplier shall notify the Customer </w:t>
      </w:r>
      <w:r w:rsidR="0080794B">
        <w:rPr>
          <w:szCs w:val="22"/>
        </w:rPr>
        <w:t>without undue delay</w:t>
      </w:r>
      <w:r w:rsidRPr="00F22D92">
        <w:rPr>
          <w:szCs w:val="22"/>
        </w:rPr>
        <w:t>, and in any case within twenty-four (24) hours, upon becoming aware of or reasonably su</w:t>
      </w:r>
      <w:r w:rsidR="004741B4" w:rsidRPr="00F22D92">
        <w:rPr>
          <w:szCs w:val="22"/>
        </w:rPr>
        <w:t>specting a Personal Data Breach</w:t>
      </w:r>
      <w:r w:rsidRPr="00F22D92">
        <w:rPr>
          <w:szCs w:val="22"/>
        </w:rPr>
        <w:t xml:space="preserve"> providing the Customer with sufficient information which allows the Customer to meet any obligations to report a Personal Data Breach u</w:t>
      </w:r>
      <w:r w:rsidR="00501326" w:rsidRPr="00F22D92">
        <w:rPr>
          <w:szCs w:val="22"/>
        </w:rPr>
        <w:t>nder the Data Protection Laws.</w:t>
      </w:r>
      <w:r w:rsidR="0080794B" w:rsidRPr="0080794B">
        <w:rPr>
          <w:rFonts w:ascii="Segoe UI" w:eastAsia="Times New Roman" w:hAnsi="Segoe UI" w:cs="Segoe UI"/>
          <w:sz w:val="18"/>
          <w:szCs w:val="18"/>
          <w:lang w:val="en-US" w:eastAsia="en-US"/>
        </w:rPr>
        <w:t xml:space="preserve"> </w:t>
      </w:r>
      <w:r w:rsidR="0080794B" w:rsidRPr="0080794B">
        <w:rPr>
          <w:szCs w:val="22"/>
          <w:lang w:val="en-US"/>
        </w:rPr>
        <w:t xml:space="preserve">This </w:t>
      </w:r>
      <w:r w:rsidR="003959A1" w:rsidRPr="0080794B">
        <w:rPr>
          <w:szCs w:val="22"/>
          <w:lang w:val="en-US"/>
        </w:rPr>
        <w:t>notification</w:t>
      </w:r>
      <w:r w:rsidR="0080794B" w:rsidRPr="0080794B">
        <w:rPr>
          <w:szCs w:val="22"/>
          <w:lang w:val="en-US"/>
        </w:rPr>
        <w:t xml:space="preserve"> should include at least:</w:t>
      </w:r>
      <w:r w:rsidR="0080794B">
        <w:rPr>
          <w:szCs w:val="22"/>
          <w:lang w:val="en-US"/>
        </w:rPr>
        <w:t xml:space="preserve"> (1) </w:t>
      </w:r>
      <w:r w:rsidR="0080794B" w:rsidRPr="0080794B">
        <w:rPr>
          <w:szCs w:val="22"/>
          <w:lang w:val="en-US"/>
        </w:rPr>
        <w:t>describe the nature of the Personal Data Breach including where possible, the categories and approximate number of data subjects concerned and the categories and approximate number of Personal Data records concerned;</w:t>
      </w:r>
      <w:r w:rsidR="0080794B">
        <w:rPr>
          <w:szCs w:val="22"/>
          <w:lang w:val="en-US"/>
        </w:rPr>
        <w:t xml:space="preserve"> (2) </w:t>
      </w:r>
      <w:r w:rsidR="0080794B" w:rsidRPr="0080794B">
        <w:rPr>
          <w:szCs w:val="22"/>
          <w:lang w:val="en-US"/>
        </w:rPr>
        <w:t>communicate the name and contact details of the data protection officer or other contact point where more information can be obtained;</w:t>
      </w:r>
      <w:r w:rsidR="0080794B">
        <w:rPr>
          <w:szCs w:val="22"/>
          <w:lang w:val="en-US"/>
        </w:rPr>
        <w:t xml:space="preserve"> (3) </w:t>
      </w:r>
      <w:r w:rsidR="0080794B" w:rsidRPr="0080794B">
        <w:rPr>
          <w:szCs w:val="22"/>
          <w:lang w:val="en-US"/>
        </w:rPr>
        <w:t>describe the likely consequences of the personal data breach;</w:t>
      </w:r>
      <w:r w:rsidR="0080794B">
        <w:rPr>
          <w:szCs w:val="22"/>
          <w:lang w:val="en-US"/>
        </w:rPr>
        <w:t xml:space="preserve"> (4)</w:t>
      </w:r>
      <w:r w:rsidR="0080794B" w:rsidRPr="0080794B">
        <w:rPr>
          <w:rFonts w:ascii="Segoe UI" w:eastAsia="SimSun" w:hAnsi="Segoe UI" w:cs="Segoe UI"/>
          <w:sz w:val="18"/>
          <w:szCs w:val="18"/>
        </w:rPr>
        <w:t xml:space="preserve"> </w:t>
      </w:r>
      <w:r w:rsidR="0080794B" w:rsidRPr="0080794B">
        <w:rPr>
          <w:szCs w:val="22"/>
        </w:rPr>
        <w:t>describe the measures taken or proposed to be taken by the controller to address the personal data breach, including, where appropriate, measures to mitigate its possible adverse effects.</w:t>
      </w:r>
    </w:p>
    <w:p w14:paraId="497D4A3E" w14:textId="57003F37" w:rsidR="00CE5A56" w:rsidRPr="00F22D92" w:rsidRDefault="00CE5A56">
      <w:pPr>
        <w:pStyle w:val="Heading2"/>
        <w:rPr>
          <w:szCs w:val="22"/>
        </w:rPr>
      </w:pPr>
      <w:r w:rsidRPr="00F22D92">
        <w:rPr>
          <w:szCs w:val="22"/>
        </w:rPr>
        <w:t xml:space="preserve">Supplier shall co-operate with the Customer and take such reasonable commercial steps as are directed by the Customer to assist in the investigation, </w:t>
      </w:r>
      <w:proofErr w:type="gramStart"/>
      <w:r w:rsidRPr="00F22D92">
        <w:rPr>
          <w:szCs w:val="22"/>
        </w:rPr>
        <w:t>mitigation</w:t>
      </w:r>
      <w:proofErr w:type="gramEnd"/>
      <w:r w:rsidRPr="00F22D92">
        <w:rPr>
          <w:szCs w:val="22"/>
        </w:rPr>
        <w:t xml:space="preserve"> and remediation of each Personal Data Breach.</w:t>
      </w:r>
    </w:p>
    <w:p w14:paraId="6695FF2B" w14:textId="77777777" w:rsidR="00CE5A56" w:rsidRPr="002B1B5F" w:rsidRDefault="004741B4">
      <w:pPr>
        <w:pStyle w:val="Heading1"/>
        <w:rPr>
          <w:b/>
          <w:szCs w:val="22"/>
        </w:rPr>
      </w:pPr>
      <w:bookmarkStart w:id="12" w:name="_Ref464575757"/>
      <w:r w:rsidRPr="002B1B5F">
        <w:rPr>
          <w:b/>
          <w:szCs w:val="22"/>
        </w:rPr>
        <w:lastRenderedPageBreak/>
        <w:t xml:space="preserve">Data Protection Impact </w:t>
      </w:r>
      <w:r w:rsidR="00CE5A56" w:rsidRPr="002B1B5F">
        <w:rPr>
          <w:b/>
          <w:szCs w:val="22"/>
        </w:rPr>
        <w:t>Assessment and Prior Consultation</w:t>
      </w:r>
      <w:bookmarkEnd w:id="12"/>
    </w:p>
    <w:p w14:paraId="236AFBE0" w14:textId="0FD2EA33" w:rsidR="00CE5A56" w:rsidRPr="00F22D92" w:rsidRDefault="00CE5A56">
      <w:pPr>
        <w:pStyle w:val="Heading2"/>
        <w:rPr>
          <w:szCs w:val="22"/>
        </w:rPr>
      </w:pPr>
      <w:r w:rsidRPr="00F22D92">
        <w:rPr>
          <w:szCs w:val="22"/>
        </w:rPr>
        <w:t>Supplier shall provide reasonable assistance to the Customer with any data protection impact assessments which are required under</w:t>
      </w:r>
      <w:r w:rsidR="005E1852" w:rsidRPr="00F22D92">
        <w:rPr>
          <w:szCs w:val="22"/>
        </w:rPr>
        <w:t xml:space="preserve"> Data Protection Laws</w:t>
      </w:r>
      <w:r w:rsidRPr="00F22D92">
        <w:rPr>
          <w:szCs w:val="22"/>
        </w:rPr>
        <w:t xml:space="preserve"> and with any prior consultations to any supervisory authority of the Customer or any </w:t>
      </w:r>
      <w:r w:rsidR="00501326" w:rsidRPr="00F22D92">
        <w:rPr>
          <w:szCs w:val="22"/>
        </w:rPr>
        <w:t>Customer a</w:t>
      </w:r>
      <w:r w:rsidRPr="00F22D92">
        <w:rPr>
          <w:szCs w:val="22"/>
        </w:rPr>
        <w:t xml:space="preserve">ffiliate which are required under </w:t>
      </w:r>
      <w:r w:rsidR="005E1852" w:rsidRPr="00F22D92">
        <w:rPr>
          <w:szCs w:val="22"/>
        </w:rPr>
        <w:t>Data Protection Laws</w:t>
      </w:r>
      <w:r w:rsidRPr="00F22D92">
        <w:rPr>
          <w:szCs w:val="22"/>
        </w:rPr>
        <w:t>, in each case solely in relation to Processing of Customer Personal Data by Supplier on behalf of the Customer and taking into account the nature of the Processing and information available to Supplier.</w:t>
      </w:r>
    </w:p>
    <w:p w14:paraId="5A4D7F63" w14:textId="77777777" w:rsidR="00CE5A56" w:rsidRPr="002B1B5F" w:rsidRDefault="00501326">
      <w:pPr>
        <w:pStyle w:val="Heading1"/>
        <w:rPr>
          <w:b/>
          <w:szCs w:val="22"/>
        </w:rPr>
      </w:pPr>
      <w:bookmarkStart w:id="13" w:name="_Ref472960661"/>
      <w:bookmarkStart w:id="14" w:name="_Ref464578312"/>
      <w:r w:rsidRPr="002B1B5F">
        <w:rPr>
          <w:b/>
          <w:szCs w:val="22"/>
        </w:rPr>
        <w:t>Deletion or R</w:t>
      </w:r>
      <w:r w:rsidR="00CE5A56" w:rsidRPr="002B1B5F">
        <w:rPr>
          <w:b/>
          <w:szCs w:val="22"/>
        </w:rPr>
        <w:t>eturn of Customer Personal Data</w:t>
      </w:r>
      <w:bookmarkEnd w:id="13"/>
    </w:p>
    <w:p w14:paraId="6A1CEFF3" w14:textId="24687C19" w:rsidR="00CE5A56" w:rsidRPr="00F22D92" w:rsidRDefault="00CE5A56">
      <w:pPr>
        <w:pStyle w:val="Heading2"/>
        <w:rPr>
          <w:szCs w:val="22"/>
        </w:rPr>
      </w:pPr>
      <w:r w:rsidRPr="00F22D92">
        <w:rPr>
          <w:szCs w:val="22"/>
        </w:rPr>
        <w:t>Supplier shall promptly and in any event within 90 (ninety) calendar days of the earlier of: (</w:t>
      </w:r>
      <w:proofErr w:type="spellStart"/>
      <w:r w:rsidRPr="00F22D92">
        <w:rPr>
          <w:szCs w:val="22"/>
        </w:rPr>
        <w:t>i</w:t>
      </w:r>
      <w:proofErr w:type="spellEnd"/>
      <w:r w:rsidRPr="00F22D92">
        <w:rPr>
          <w:szCs w:val="22"/>
        </w:rPr>
        <w:t xml:space="preserve">) cessation of Processing of Customer Personal Data by Supplier; or (ii) termination of the Agreement, at the choice of the Customer (such choice to be notified to Supplier in writing) either: </w:t>
      </w:r>
    </w:p>
    <w:p w14:paraId="732E2832" w14:textId="77777777" w:rsidR="00CE5A56" w:rsidRPr="00F22D92" w:rsidRDefault="00CE5A56">
      <w:pPr>
        <w:pStyle w:val="Heading3"/>
        <w:rPr>
          <w:szCs w:val="22"/>
        </w:rPr>
      </w:pPr>
      <w:r w:rsidRPr="00F22D92">
        <w:rPr>
          <w:szCs w:val="22"/>
        </w:rPr>
        <w:t xml:space="preserve">return a complete copy of all Customer Personal Data to the Customer by secure file transfer in such format as notified by the Customer to the Supplier and securely wipe all other copies of Customer Personal Data Processed by Supplier or any Authorised </w:t>
      </w:r>
      <w:proofErr w:type="spellStart"/>
      <w:r w:rsidRPr="00F22D92">
        <w:rPr>
          <w:szCs w:val="22"/>
        </w:rPr>
        <w:t>Subprocessor</w:t>
      </w:r>
      <w:proofErr w:type="spellEnd"/>
      <w:r w:rsidRPr="00F22D92">
        <w:rPr>
          <w:szCs w:val="22"/>
        </w:rPr>
        <w:t xml:space="preserve">; or </w:t>
      </w:r>
    </w:p>
    <w:p w14:paraId="4CC90E15" w14:textId="400CD31E" w:rsidR="00CE5A56" w:rsidRPr="00F22D92" w:rsidRDefault="006F4E99" w:rsidP="005E1852">
      <w:pPr>
        <w:pStyle w:val="Heading3"/>
        <w:rPr>
          <w:b/>
          <w:szCs w:val="22"/>
        </w:rPr>
      </w:pPr>
      <w:r w:rsidRPr="00F22D92">
        <w:rPr>
          <w:szCs w:val="22"/>
        </w:rPr>
        <w:t>s</w:t>
      </w:r>
      <w:r w:rsidR="00501326" w:rsidRPr="00F22D92">
        <w:rPr>
          <w:szCs w:val="22"/>
        </w:rPr>
        <w:t>ecurely w</w:t>
      </w:r>
      <w:r w:rsidR="00CE5A56" w:rsidRPr="00F22D92">
        <w:rPr>
          <w:szCs w:val="22"/>
        </w:rPr>
        <w:t xml:space="preserve">ipe all copies of Customer Personal Data Processed by Supplier or any Authorised </w:t>
      </w:r>
      <w:proofErr w:type="spellStart"/>
      <w:r w:rsidR="00CE5A56" w:rsidRPr="00F22D92">
        <w:rPr>
          <w:szCs w:val="22"/>
        </w:rPr>
        <w:t>Subprocessor</w:t>
      </w:r>
      <w:proofErr w:type="spellEnd"/>
      <w:r w:rsidR="00CE5A56" w:rsidRPr="00F22D92">
        <w:rPr>
          <w:szCs w:val="22"/>
        </w:rPr>
        <w:t>,</w:t>
      </w:r>
    </w:p>
    <w:p w14:paraId="582E28A6" w14:textId="7C444555" w:rsidR="00CE5A56" w:rsidRPr="002B1B5F" w:rsidRDefault="00CE5A56">
      <w:pPr>
        <w:pStyle w:val="Heading3"/>
        <w:numPr>
          <w:ilvl w:val="0"/>
          <w:numId w:val="0"/>
        </w:numPr>
        <w:ind w:left="720"/>
        <w:rPr>
          <w:b/>
          <w:szCs w:val="22"/>
        </w:rPr>
      </w:pPr>
      <w:r w:rsidRPr="00F22D92">
        <w:rPr>
          <w:szCs w:val="22"/>
        </w:rPr>
        <w:t xml:space="preserve">and in each case provide written certification to the Customer that it has </w:t>
      </w:r>
      <w:r w:rsidR="00903F40" w:rsidRPr="00F22D92">
        <w:rPr>
          <w:szCs w:val="22"/>
        </w:rPr>
        <w:t>complied fully with this Section</w:t>
      </w:r>
      <w:r w:rsidRPr="00F22D92">
        <w:rPr>
          <w:szCs w:val="22"/>
        </w:rPr>
        <w:t>.</w:t>
      </w:r>
    </w:p>
    <w:p w14:paraId="7DDA4D28" w14:textId="77777777" w:rsidR="00CE5A56" w:rsidRPr="002B1B5F" w:rsidRDefault="00CE5A56">
      <w:pPr>
        <w:pStyle w:val="Heading1"/>
        <w:rPr>
          <w:b/>
          <w:szCs w:val="22"/>
        </w:rPr>
      </w:pPr>
      <w:bookmarkStart w:id="15" w:name="_Ref471378903"/>
      <w:bookmarkStart w:id="16" w:name="_Ref472950243"/>
      <w:r w:rsidRPr="002B1B5F">
        <w:rPr>
          <w:b/>
          <w:szCs w:val="22"/>
        </w:rPr>
        <w:t>Audit</w:t>
      </w:r>
      <w:bookmarkEnd w:id="15"/>
      <w:r w:rsidRPr="002B1B5F">
        <w:rPr>
          <w:b/>
          <w:szCs w:val="22"/>
        </w:rPr>
        <w:t xml:space="preserve"> rights</w:t>
      </w:r>
      <w:bookmarkEnd w:id="16"/>
    </w:p>
    <w:p w14:paraId="3ACEE41A" w14:textId="300118CC" w:rsidR="00CE5A56" w:rsidRPr="00C81052" w:rsidRDefault="00054148" w:rsidP="00A3761A">
      <w:pPr>
        <w:pStyle w:val="Heading2"/>
      </w:pPr>
      <w:r w:rsidRPr="00C81052">
        <w:t xml:space="preserve">Supplier shall make available to Customer all information necessary to demonstrate Supplier’s compliance with the obligations of Supplier set forth in this </w:t>
      </w:r>
      <w:r w:rsidR="00F37D7A" w:rsidRPr="00C81052">
        <w:t>Agreement</w:t>
      </w:r>
      <w:r w:rsidR="00696349" w:rsidRPr="00C81052">
        <w:t>,</w:t>
      </w:r>
      <w:r w:rsidRPr="00C81052">
        <w:t xml:space="preserve"> </w:t>
      </w:r>
      <w:r w:rsidR="00696349" w:rsidRPr="00C81052">
        <w:t>and grants Customer the right to take reasonable and appropriate steps to ensure such compliance, including by</w:t>
      </w:r>
      <w:r w:rsidRPr="00C81052">
        <w:t xml:space="preserve"> allow</w:t>
      </w:r>
      <w:r w:rsidR="00696349" w:rsidRPr="00C81052">
        <w:t>ing</w:t>
      </w:r>
      <w:r w:rsidRPr="00C81052">
        <w:t xml:space="preserve"> for and contribut</w:t>
      </w:r>
      <w:r w:rsidR="00696349" w:rsidRPr="00C81052">
        <w:t>ing</w:t>
      </w:r>
      <w:r w:rsidRPr="00C81052">
        <w:t xml:space="preserve"> to audits, including inspections, conducted by Customer or another auditor mandated by the Customer.</w:t>
      </w:r>
      <w:r w:rsidR="00CE5A56" w:rsidRPr="00C81052">
        <w:t xml:space="preserve"> </w:t>
      </w:r>
    </w:p>
    <w:p w14:paraId="2E119AEE" w14:textId="3C21C8A6" w:rsidR="00CE5A56" w:rsidRPr="002B1B5F" w:rsidRDefault="00CE5A56">
      <w:pPr>
        <w:pStyle w:val="Heading1"/>
        <w:rPr>
          <w:b/>
          <w:szCs w:val="22"/>
        </w:rPr>
      </w:pPr>
      <w:bookmarkStart w:id="17" w:name="_Ref472951561"/>
      <w:r w:rsidRPr="002B1B5F">
        <w:rPr>
          <w:b/>
          <w:szCs w:val="22"/>
        </w:rPr>
        <w:t>International Transfers of Customer Personal Data</w:t>
      </w:r>
      <w:bookmarkEnd w:id="14"/>
      <w:bookmarkEnd w:id="17"/>
    </w:p>
    <w:p w14:paraId="584C42DA" w14:textId="2FA62155" w:rsidR="007502F8" w:rsidRPr="00C81052" w:rsidRDefault="00CE5A56" w:rsidP="00F95658">
      <w:pPr>
        <w:pStyle w:val="Heading2"/>
        <w:rPr>
          <w:szCs w:val="22"/>
        </w:rPr>
      </w:pPr>
      <w:r w:rsidRPr="00C81052">
        <w:rPr>
          <w:szCs w:val="22"/>
        </w:rPr>
        <w:t xml:space="preserve">Supplier shall not Process the Customer Personal Data nor permit any Authorised </w:t>
      </w:r>
      <w:proofErr w:type="spellStart"/>
      <w:r w:rsidRPr="00C81052">
        <w:rPr>
          <w:szCs w:val="22"/>
        </w:rPr>
        <w:t>Subprocessor</w:t>
      </w:r>
      <w:proofErr w:type="spellEnd"/>
      <w:r w:rsidRPr="00C81052">
        <w:rPr>
          <w:szCs w:val="22"/>
        </w:rPr>
        <w:t xml:space="preserve"> to Process the Customer Personal Data in a </w:t>
      </w:r>
      <w:r w:rsidR="00501326" w:rsidRPr="00C81052">
        <w:rPr>
          <w:szCs w:val="22"/>
        </w:rPr>
        <w:t xml:space="preserve">country </w:t>
      </w:r>
      <w:r w:rsidR="000A0261" w:rsidRPr="00C81052">
        <w:rPr>
          <w:szCs w:val="22"/>
        </w:rPr>
        <w:t>that does not provide for an adequate level of data protection in accordance with Applicable Data Protection Laws</w:t>
      </w:r>
      <w:r w:rsidR="00501326" w:rsidRPr="00C81052">
        <w:rPr>
          <w:szCs w:val="22"/>
        </w:rPr>
        <w:t xml:space="preserve"> (a “</w:t>
      </w:r>
      <w:r w:rsidR="00501326" w:rsidRPr="00C81052">
        <w:rPr>
          <w:b/>
          <w:szCs w:val="22"/>
        </w:rPr>
        <w:t>Restricted Country</w:t>
      </w:r>
      <w:r w:rsidR="00501326" w:rsidRPr="00C81052">
        <w:rPr>
          <w:szCs w:val="22"/>
        </w:rPr>
        <w:t>”)</w:t>
      </w:r>
      <w:r w:rsidRPr="00C81052">
        <w:rPr>
          <w:szCs w:val="22"/>
        </w:rPr>
        <w:t xml:space="preserve">, other than in respect of those recipients in Restricted Countries (if any) listed in </w:t>
      </w:r>
      <w:r w:rsidR="00336F3B" w:rsidRPr="00C81052">
        <w:rPr>
          <w:b/>
          <w:szCs w:val="22"/>
        </w:rPr>
        <w:t>Annex 3</w:t>
      </w:r>
      <w:r w:rsidRPr="00C81052">
        <w:rPr>
          <w:b/>
          <w:szCs w:val="22"/>
        </w:rPr>
        <w:t xml:space="preserve"> (</w:t>
      </w:r>
      <w:r w:rsidR="00336F3B" w:rsidRPr="00C81052">
        <w:rPr>
          <w:b/>
          <w:szCs w:val="22"/>
        </w:rPr>
        <w:t>Processing Locations and Authorized Subprocessors</w:t>
      </w:r>
      <w:r w:rsidRPr="00C81052">
        <w:rPr>
          <w:b/>
          <w:szCs w:val="22"/>
        </w:rPr>
        <w:t>)</w:t>
      </w:r>
      <w:r w:rsidRPr="00C81052">
        <w:rPr>
          <w:szCs w:val="22"/>
        </w:rPr>
        <w:t>, unless authorised in writing by the Customer in advance.</w:t>
      </w:r>
    </w:p>
    <w:p w14:paraId="77B5B248" w14:textId="332CBB42" w:rsidR="005A2EEF" w:rsidRPr="00C81052" w:rsidRDefault="005A2EEF" w:rsidP="0035470F">
      <w:pPr>
        <w:pStyle w:val="Heading2"/>
        <w:rPr>
          <w:szCs w:val="22"/>
        </w:rPr>
      </w:pPr>
      <w:bookmarkStart w:id="18" w:name="_Ref122100493"/>
      <w:r w:rsidRPr="00C81052">
        <w:rPr>
          <w:szCs w:val="22"/>
        </w:rPr>
        <w:t xml:space="preserve">Supplier or </w:t>
      </w:r>
      <w:proofErr w:type="spellStart"/>
      <w:r w:rsidRPr="00C81052">
        <w:rPr>
          <w:szCs w:val="22"/>
        </w:rPr>
        <w:t>Subprocessor</w:t>
      </w:r>
      <w:proofErr w:type="spellEnd"/>
      <w:r w:rsidRPr="00C81052">
        <w:rPr>
          <w:szCs w:val="22"/>
        </w:rPr>
        <w:t xml:space="preserve"> shall inform Customer if they are no longer able to comply with </w:t>
      </w:r>
      <w:r w:rsidR="00117279" w:rsidRPr="00C81052">
        <w:rPr>
          <w:szCs w:val="22"/>
        </w:rPr>
        <w:t>applicable Data Protection Laws or this Agreement</w:t>
      </w:r>
      <w:r w:rsidRPr="00C81052">
        <w:rPr>
          <w:szCs w:val="22"/>
        </w:rPr>
        <w:t>.</w:t>
      </w:r>
    </w:p>
    <w:p w14:paraId="69D7FD3C" w14:textId="52770915" w:rsidR="005A2EEF" w:rsidRPr="002B1B5F" w:rsidRDefault="005A2EEF" w:rsidP="005A2EEF">
      <w:pPr>
        <w:pStyle w:val="Heading2"/>
        <w:rPr>
          <w:szCs w:val="22"/>
        </w:rPr>
      </w:pPr>
      <w:r w:rsidRPr="002B1B5F">
        <w:rPr>
          <w:szCs w:val="22"/>
        </w:rPr>
        <w:t>In those jurisdictions that adopt standard</w:t>
      </w:r>
      <w:r w:rsidR="00F165D7">
        <w:rPr>
          <w:szCs w:val="22"/>
        </w:rPr>
        <w:t>ized data</w:t>
      </w:r>
      <w:r w:rsidRPr="002B1B5F">
        <w:rPr>
          <w:szCs w:val="22"/>
        </w:rPr>
        <w:t xml:space="preserve"> transfer clauses for legitimizing international transfers</w:t>
      </w:r>
      <w:r w:rsidR="00F165D7">
        <w:rPr>
          <w:szCs w:val="22"/>
        </w:rPr>
        <w:t xml:space="preserve"> between Controllers and Processors</w:t>
      </w:r>
      <w:r w:rsidRPr="002B1B5F">
        <w:rPr>
          <w:szCs w:val="22"/>
        </w:rPr>
        <w:t xml:space="preserve">, these clauses shall be understood as being incorporated into this Agreement by reference and the Parties shall comply with their obligations in relation to transfers of Customer Personal Data </w:t>
      </w:r>
      <w:r w:rsidR="000A76D7" w:rsidRPr="002B1B5F">
        <w:rPr>
          <w:szCs w:val="22"/>
        </w:rPr>
        <w:t xml:space="preserve">(for clarity, the standard transfer clauses are deemed completed by </w:t>
      </w:r>
      <w:r w:rsidR="000A76D7" w:rsidRPr="00EE1D88">
        <w:rPr>
          <w:b/>
          <w:bCs/>
          <w:szCs w:val="22"/>
        </w:rPr>
        <w:t>Annex 1</w:t>
      </w:r>
      <w:r w:rsidR="002B1B5F" w:rsidRPr="00EE1D88">
        <w:rPr>
          <w:szCs w:val="22"/>
        </w:rPr>
        <w:t xml:space="preserve"> and </w:t>
      </w:r>
      <w:r w:rsidR="002B1B5F" w:rsidRPr="00EE1D88">
        <w:rPr>
          <w:b/>
          <w:szCs w:val="22"/>
          <w:lang w:eastAsia="en-US"/>
        </w:rPr>
        <w:t>Annex 3: Processing Locations and Authorized Subprocessors</w:t>
      </w:r>
      <w:r w:rsidR="00EE1D88" w:rsidRPr="00EE1D88">
        <w:rPr>
          <w:b/>
          <w:szCs w:val="22"/>
          <w:lang w:eastAsia="en-US"/>
        </w:rPr>
        <w:t>)</w:t>
      </w:r>
      <w:r w:rsidRPr="00EE1D88">
        <w:rPr>
          <w:szCs w:val="22"/>
        </w:rPr>
        <w:t>.</w:t>
      </w:r>
      <w:r w:rsidRPr="002B1B5F">
        <w:rPr>
          <w:szCs w:val="22"/>
        </w:rPr>
        <w:t xml:space="preserve"> </w:t>
      </w:r>
      <w:r w:rsidR="00745839">
        <w:rPr>
          <w:szCs w:val="22"/>
        </w:rPr>
        <w:t xml:space="preserve"> </w:t>
      </w:r>
      <w:r w:rsidRPr="002B1B5F">
        <w:rPr>
          <w:szCs w:val="22"/>
        </w:rPr>
        <w:t>In the event of any conflict or inconsistency between the standard transfer clauses, if applicable, and this Agreement, the clauses shall prevail.</w:t>
      </w:r>
      <w:r w:rsidR="00745839">
        <w:rPr>
          <w:szCs w:val="22"/>
        </w:rPr>
        <w:t xml:space="preserve"> </w:t>
      </w:r>
      <w:r w:rsidRPr="002B1B5F">
        <w:rPr>
          <w:szCs w:val="22"/>
        </w:rPr>
        <w:t xml:space="preserve"> For transfers subject to the </w:t>
      </w:r>
      <w:r w:rsidR="00F55A7D">
        <w:rPr>
          <w:szCs w:val="22"/>
        </w:rPr>
        <w:t xml:space="preserve">following </w:t>
      </w:r>
      <w:r w:rsidRPr="002B1B5F">
        <w:rPr>
          <w:szCs w:val="22"/>
        </w:rPr>
        <w:t xml:space="preserve">Data Protection Laws, the following </w:t>
      </w:r>
      <w:r w:rsidR="00F55A7D">
        <w:rPr>
          <w:szCs w:val="22"/>
        </w:rPr>
        <w:t xml:space="preserve">standard transfer </w:t>
      </w:r>
      <w:r w:rsidRPr="002B1B5F">
        <w:rPr>
          <w:szCs w:val="22"/>
        </w:rPr>
        <w:t>clauses apply:</w:t>
      </w:r>
      <w:r w:rsidR="00E339C0" w:rsidRPr="002B1B5F">
        <w:rPr>
          <w:szCs w:val="22"/>
        </w:rPr>
        <w:t xml:space="preserve"> </w:t>
      </w:r>
    </w:p>
    <w:p w14:paraId="1FB4DE3D" w14:textId="32620C53" w:rsidR="00C63CD4" w:rsidRPr="002B1B5F" w:rsidRDefault="00D70E09" w:rsidP="005A2EEF">
      <w:pPr>
        <w:pStyle w:val="Heading3"/>
        <w:rPr>
          <w:szCs w:val="22"/>
        </w:rPr>
      </w:pPr>
      <w:r w:rsidRPr="002B1B5F">
        <w:rPr>
          <w:szCs w:val="22"/>
        </w:rPr>
        <w:lastRenderedPageBreak/>
        <w:t>f</w:t>
      </w:r>
      <w:r w:rsidR="005A2EEF" w:rsidRPr="002B1B5F">
        <w:rPr>
          <w:szCs w:val="22"/>
        </w:rPr>
        <w:t>or transfer of Personal Data subject to the GDPR</w:t>
      </w:r>
      <w:r w:rsidRPr="002B1B5F">
        <w:rPr>
          <w:szCs w:val="22"/>
        </w:rPr>
        <w:t xml:space="preserve">, the parties agree to abide by </w:t>
      </w:r>
      <w:r w:rsidR="005857DD">
        <w:rPr>
          <w:szCs w:val="22"/>
        </w:rPr>
        <w:t xml:space="preserve">the </w:t>
      </w:r>
      <w:r w:rsidR="002C0796" w:rsidRPr="002B1B5F">
        <w:rPr>
          <w:szCs w:val="22"/>
        </w:rPr>
        <w:t xml:space="preserve">Standard Contractual </w:t>
      </w:r>
      <w:proofErr w:type="gramStart"/>
      <w:r w:rsidR="002C0796" w:rsidRPr="002B1B5F">
        <w:rPr>
          <w:szCs w:val="22"/>
        </w:rPr>
        <w:t>Clauses</w:t>
      </w:r>
      <w:bookmarkEnd w:id="18"/>
      <w:r w:rsidRPr="002B1B5F">
        <w:rPr>
          <w:szCs w:val="22"/>
        </w:rPr>
        <w:t>;</w:t>
      </w:r>
      <w:proofErr w:type="gramEnd"/>
    </w:p>
    <w:p w14:paraId="5250C614" w14:textId="59C20F72" w:rsidR="00D70E09" w:rsidRPr="002B1B5F" w:rsidRDefault="00D70E09" w:rsidP="005A2EEF">
      <w:pPr>
        <w:pStyle w:val="Heading3"/>
        <w:rPr>
          <w:szCs w:val="22"/>
        </w:rPr>
      </w:pPr>
      <w:r w:rsidRPr="002B1B5F">
        <w:rPr>
          <w:szCs w:val="22"/>
        </w:rPr>
        <w:t xml:space="preserve">for transfer of Personal Data subject to the GDPR and the UK GDPR, the parties agreed to abide by the Standard Contractual Clauses and the UK </w:t>
      </w:r>
      <w:proofErr w:type="gramStart"/>
      <w:r w:rsidRPr="002B1B5F">
        <w:rPr>
          <w:szCs w:val="22"/>
        </w:rPr>
        <w:t>Addendum;</w:t>
      </w:r>
      <w:proofErr w:type="gramEnd"/>
    </w:p>
    <w:p w14:paraId="04D766D4" w14:textId="7C601997" w:rsidR="00D70E09" w:rsidRPr="002B1B5F" w:rsidRDefault="00D70E09" w:rsidP="00D70E09">
      <w:pPr>
        <w:pStyle w:val="Heading3"/>
        <w:rPr>
          <w:szCs w:val="22"/>
        </w:rPr>
      </w:pPr>
      <w:r w:rsidRPr="002B1B5F">
        <w:rPr>
          <w:szCs w:val="22"/>
        </w:rPr>
        <w:t xml:space="preserve">for transfers of Personal Data only subject to the UK GDPR, the parties agree to abide by the UK International Data Transfer </w:t>
      </w:r>
      <w:proofErr w:type="gramStart"/>
      <w:r w:rsidRPr="002B1B5F">
        <w:rPr>
          <w:szCs w:val="22"/>
        </w:rPr>
        <w:t>Agreement;</w:t>
      </w:r>
      <w:proofErr w:type="gramEnd"/>
    </w:p>
    <w:p w14:paraId="74715BFF" w14:textId="5AFCC2DE" w:rsidR="00CE5A56" w:rsidRPr="00745839" w:rsidRDefault="00D70E09" w:rsidP="00EE1D88">
      <w:pPr>
        <w:pStyle w:val="Heading3"/>
        <w:rPr>
          <w:szCs w:val="22"/>
        </w:rPr>
      </w:pPr>
      <w:r w:rsidRPr="002B1B5F">
        <w:rPr>
          <w:szCs w:val="22"/>
        </w:rPr>
        <w:t>for transfer of Personal Data subject to Swiss Data Protection Law, the parties agree to abide by the Standard Contractual Clauses amended in accordance with the Swiss Addendum</w:t>
      </w:r>
      <w:r w:rsidR="005857DD">
        <w:rPr>
          <w:szCs w:val="22"/>
        </w:rPr>
        <w:t xml:space="preserve"> in Annex 4</w:t>
      </w:r>
      <w:r w:rsidRPr="002B1B5F">
        <w:rPr>
          <w:szCs w:val="22"/>
        </w:rPr>
        <w:t>.</w:t>
      </w:r>
    </w:p>
    <w:p w14:paraId="7F516D3B" w14:textId="069542CD" w:rsidR="00C63CD4" w:rsidRPr="00EE1D88" w:rsidRDefault="00CE5A56">
      <w:pPr>
        <w:pStyle w:val="Heading2"/>
        <w:rPr>
          <w:szCs w:val="22"/>
        </w:rPr>
      </w:pPr>
      <w:r w:rsidRPr="00EE1D88">
        <w:rPr>
          <w:szCs w:val="22"/>
        </w:rPr>
        <w:t xml:space="preserve">When requested by the Customer, Supplier shall promptly </w:t>
      </w:r>
      <w:proofErr w:type="gramStart"/>
      <w:r w:rsidRPr="00EE1D88">
        <w:rPr>
          <w:szCs w:val="22"/>
        </w:rPr>
        <w:t>enter into</w:t>
      </w:r>
      <w:proofErr w:type="gramEnd"/>
      <w:r w:rsidRPr="00EE1D88">
        <w:rPr>
          <w:szCs w:val="22"/>
        </w:rPr>
        <w:t xml:space="preserve"> (or procure that any relevant </w:t>
      </w:r>
      <w:proofErr w:type="spellStart"/>
      <w:r w:rsidRPr="00EE1D88">
        <w:rPr>
          <w:szCs w:val="22"/>
        </w:rPr>
        <w:t>Subprocessor</w:t>
      </w:r>
      <w:proofErr w:type="spellEnd"/>
      <w:r w:rsidRPr="00EE1D88">
        <w:rPr>
          <w:szCs w:val="22"/>
        </w:rPr>
        <w:t xml:space="preserve"> of Supplier enters into) an agreement with the Customer or a </w:t>
      </w:r>
      <w:r w:rsidR="00501326" w:rsidRPr="00EE1D88">
        <w:rPr>
          <w:szCs w:val="22"/>
        </w:rPr>
        <w:t>Customer a</w:t>
      </w:r>
      <w:r w:rsidRPr="00EE1D88">
        <w:rPr>
          <w:szCs w:val="22"/>
        </w:rPr>
        <w:t xml:space="preserve">ffiliate as Data Protection Laws might require, in respect of any Processing of Customer Personal Data in a Restricted Country, which terms shall take precedence over those in this </w:t>
      </w:r>
      <w:r w:rsidR="00F37D7A" w:rsidRPr="00EE1D88">
        <w:rPr>
          <w:szCs w:val="22"/>
        </w:rPr>
        <w:t>Agreement</w:t>
      </w:r>
      <w:r w:rsidRPr="00EE1D88">
        <w:rPr>
          <w:szCs w:val="22"/>
        </w:rPr>
        <w:t>.</w:t>
      </w:r>
    </w:p>
    <w:p w14:paraId="1D954872" w14:textId="23F470CA" w:rsidR="00336F3B" w:rsidRPr="002B1B5F" w:rsidRDefault="00336F3B">
      <w:pPr>
        <w:pStyle w:val="Heading1"/>
        <w:rPr>
          <w:b/>
          <w:szCs w:val="22"/>
        </w:rPr>
      </w:pPr>
      <w:r w:rsidRPr="002B1B5F">
        <w:rPr>
          <w:b/>
          <w:szCs w:val="22"/>
        </w:rPr>
        <w:t>Indemnification and Liability</w:t>
      </w:r>
    </w:p>
    <w:p w14:paraId="0309080C" w14:textId="62995E10" w:rsidR="00336F3B" w:rsidRPr="00EE1D88" w:rsidRDefault="00592306" w:rsidP="00336F3B">
      <w:pPr>
        <w:pStyle w:val="Heading2"/>
        <w:rPr>
          <w:color w:val="FFC000"/>
          <w:szCs w:val="22"/>
        </w:rPr>
      </w:pPr>
      <w:r w:rsidRPr="00EE1D88">
        <w:rPr>
          <w:szCs w:val="22"/>
        </w:rPr>
        <w:t xml:space="preserve">Notwithstanding </w:t>
      </w:r>
      <w:r w:rsidR="00336F3B" w:rsidRPr="00EE1D88">
        <w:rPr>
          <w:szCs w:val="22"/>
        </w:rPr>
        <w:t xml:space="preserve">any other provision of the </w:t>
      </w:r>
      <w:r w:rsidRPr="00EE1D88">
        <w:rPr>
          <w:szCs w:val="22"/>
        </w:rPr>
        <w:t xml:space="preserve">Underlying </w:t>
      </w:r>
      <w:r w:rsidR="00336F3B" w:rsidRPr="00EE1D88">
        <w:rPr>
          <w:szCs w:val="22"/>
        </w:rPr>
        <w:t xml:space="preserve">Agreement, a violation of this </w:t>
      </w:r>
      <w:r w:rsidR="00F37D7A" w:rsidRPr="00EE1D88">
        <w:rPr>
          <w:szCs w:val="22"/>
        </w:rPr>
        <w:t>Agreement</w:t>
      </w:r>
      <w:r w:rsidR="00336F3B" w:rsidRPr="00EE1D88">
        <w:rPr>
          <w:szCs w:val="22"/>
        </w:rPr>
        <w:t xml:space="preserve"> by Supplier and Supplier’s indemnification, defense and hold harmless obligations below are not subject to any limitation on the type or amount of Supplier’s liability or any other limitation on Supplier’s liability.  Supplier shall indemnify, </w:t>
      </w:r>
      <w:proofErr w:type="gramStart"/>
      <w:r w:rsidR="00336F3B" w:rsidRPr="00EE1D88">
        <w:rPr>
          <w:szCs w:val="22"/>
        </w:rPr>
        <w:t>defend</w:t>
      </w:r>
      <w:proofErr w:type="gramEnd"/>
      <w:r w:rsidR="00336F3B" w:rsidRPr="00EE1D88">
        <w:rPr>
          <w:szCs w:val="22"/>
        </w:rPr>
        <w:t xml:space="preserve"> and hold Customer and its affiliates and its and their respective directors, officers, representatives, agents, successors and assigns harmless from and against any and all settlements, judgments, awards, fines, penalties, sanctions, interest, liabilities, losses, costs, damages and expenses, including, without limitation, reasonable attorneys’ fees and disbursements and court costs, arising from or related to Supplier’s violation of this </w:t>
      </w:r>
      <w:r w:rsidR="00F37D7A" w:rsidRPr="00EE1D88">
        <w:rPr>
          <w:szCs w:val="22"/>
        </w:rPr>
        <w:t>Agreement</w:t>
      </w:r>
      <w:r w:rsidR="00336F3B" w:rsidRPr="00EE1D88">
        <w:rPr>
          <w:szCs w:val="22"/>
        </w:rPr>
        <w:t>.</w:t>
      </w:r>
    </w:p>
    <w:p w14:paraId="192918C9" w14:textId="4D6671D8" w:rsidR="00CE5A56" w:rsidRPr="002B1B5F" w:rsidRDefault="0080794B">
      <w:pPr>
        <w:pStyle w:val="Heading1"/>
        <w:rPr>
          <w:b/>
          <w:szCs w:val="22"/>
        </w:rPr>
      </w:pPr>
      <w:r>
        <w:rPr>
          <w:b/>
          <w:szCs w:val="22"/>
        </w:rPr>
        <w:t>Underlying Agreement, Miscellaneous</w:t>
      </w:r>
    </w:p>
    <w:p w14:paraId="047FA96B" w14:textId="77777777" w:rsidR="0080794B" w:rsidRPr="00F86B5E" w:rsidRDefault="008F1666" w:rsidP="008F1666">
      <w:pPr>
        <w:pStyle w:val="Heading2"/>
        <w:rPr>
          <w:color w:val="FFC000"/>
          <w:szCs w:val="22"/>
        </w:rPr>
      </w:pPr>
      <w:r w:rsidRPr="002B1B5F">
        <w:rPr>
          <w:szCs w:val="22"/>
        </w:rPr>
        <w:t>T</w:t>
      </w:r>
      <w:r w:rsidR="00CE5A56" w:rsidRPr="002B1B5F">
        <w:rPr>
          <w:szCs w:val="22"/>
        </w:rPr>
        <w:t xml:space="preserve">he parties agree that this </w:t>
      </w:r>
      <w:r w:rsidR="00F37D7A" w:rsidRPr="002B1B5F">
        <w:rPr>
          <w:szCs w:val="22"/>
        </w:rPr>
        <w:t>Agreement</w:t>
      </w:r>
      <w:r w:rsidR="00CE5A56" w:rsidRPr="002B1B5F">
        <w:rPr>
          <w:szCs w:val="22"/>
        </w:rPr>
        <w:t xml:space="preserve"> shall terminate automatically upon termination of the </w:t>
      </w:r>
      <w:r w:rsidR="00D60323" w:rsidRPr="002B1B5F">
        <w:rPr>
          <w:szCs w:val="22"/>
        </w:rPr>
        <w:t xml:space="preserve">Underlying </w:t>
      </w:r>
      <w:r w:rsidR="00CE5A56" w:rsidRPr="002B1B5F">
        <w:rPr>
          <w:szCs w:val="22"/>
        </w:rPr>
        <w:t xml:space="preserve">Agreement or </w:t>
      </w:r>
      <w:proofErr w:type="gramStart"/>
      <w:r w:rsidR="00CE5A56" w:rsidRPr="002B1B5F">
        <w:rPr>
          <w:szCs w:val="22"/>
        </w:rPr>
        <w:t>expiry</w:t>
      </w:r>
      <w:proofErr w:type="gramEnd"/>
      <w:r w:rsidR="00CE5A56" w:rsidRPr="002B1B5F">
        <w:rPr>
          <w:szCs w:val="22"/>
        </w:rPr>
        <w:t xml:space="preserve"> or termination of all service contracts entered into by Supplier with the Customer pursuant to the Agreement, whichever is later.</w:t>
      </w:r>
      <w:r w:rsidRPr="002B1B5F">
        <w:rPr>
          <w:szCs w:val="22"/>
        </w:rPr>
        <w:t xml:space="preserve">  </w:t>
      </w:r>
      <w:bookmarkStart w:id="19" w:name="_Ref472954938"/>
      <w:r w:rsidRPr="002B1B5F">
        <w:rPr>
          <w:szCs w:val="22"/>
        </w:rPr>
        <w:t xml:space="preserve">Any obligation imposed on Supplier under this </w:t>
      </w:r>
      <w:r w:rsidR="00F37D7A" w:rsidRPr="002B1B5F">
        <w:rPr>
          <w:szCs w:val="22"/>
        </w:rPr>
        <w:t>Agreement</w:t>
      </w:r>
      <w:r w:rsidRPr="002B1B5F">
        <w:rPr>
          <w:szCs w:val="22"/>
        </w:rPr>
        <w:t xml:space="preserve"> in relation to the Processing of Personal Data shall survive any termination or expiration of this </w:t>
      </w:r>
      <w:r w:rsidR="00F37D7A" w:rsidRPr="002B1B5F">
        <w:rPr>
          <w:szCs w:val="22"/>
        </w:rPr>
        <w:t>Agreement</w:t>
      </w:r>
      <w:bookmarkEnd w:id="19"/>
      <w:r w:rsidRPr="002B1B5F">
        <w:rPr>
          <w:szCs w:val="22"/>
        </w:rPr>
        <w:t>.</w:t>
      </w:r>
      <w:r w:rsidR="00336F3B" w:rsidRPr="002B1B5F">
        <w:rPr>
          <w:szCs w:val="22"/>
        </w:rPr>
        <w:t xml:space="preserve">  </w:t>
      </w:r>
    </w:p>
    <w:p w14:paraId="58A89BCD" w14:textId="66679DE7" w:rsidR="00CE5A56" w:rsidRPr="00F86B5E" w:rsidRDefault="00336F3B" w:rsidP="008F1666">
      <w:pPr>
        <w:pStyle w:val="Heading2"/>
        <w:rPr>
          <w:color w:val="FFC000"/>
          <w:szCs w:val="22"/>
        </w:rPr>
      </w:pPr>
      <w:r w:rsidRPr="002B1B5F">
        <w:rPr>
          <w:szCs w:val="22"/>
        </w:rPr>
        <w:t xml:space="preserve">The governing law </w:t>
      </w:r>
      <w:r w:rsidR="002077C7" w:rsidRPr="002B1B5F">
        <w:rPr>
          <w:szCs w:val="22"/>
        </w:rPr>
        <w:t xml:space="preserve">and competent jurisdiction </w:t>
      </w:r>
      <w:r w:rsidRPr="002B1B5F">
        <w:rPr>
          <w:szCs w:val="22"/>
        </w:rPr>
        <w:t xml:space="preserve">of this </w:t>
      </w:r>
      <w:r w:rsidR="00F37D7A" w:rsidRPr="002B1B5F">
        <w:rPr>
          <w:szCs w:val="22"/>
        </w:rPr>
        <w:t>Agreement</w:t>
      </w:r>
      <w:r w:rsidRPr="002B1B5F">
        <w:rPr>
          <w:szCs w:val="22"/>
        </w:rPr>
        <w:t xml:space="preserve"> is the governing law </w:t>
      </w:r>
      <w:r w:rsidR="0080794B">
        <w:rPr>
          <w:szCs w:val="22"/>
        </w:rPr>
        <w:t>and the jurisdiction of the seat of the Customer</w:t>
      </w:r>
      <w:r w:rsidRPr="002B1B5F">
        <w:rPr>
          <w:szCs w:val="22"/>
        </w:rPr>
        <w:t>.</w:t>
      </w:r>
    </w:p>
    <w:p w14:paraId="301B411D" w14:textId="77777777" w:rsidR="00C949FF" w:rsidRPr="00F86B5E" w:rsidRDefault="00C949FF" w:rsidP="00F86B5E">
      <w:pPr>
        <w:pStyle w:val="Heading2"/>
        <w:rPr>
          <w:szCs w:val="22"/>
        </w:rPr>
      </w:pPr>
      <w:r w:rsidRPr="00F86B5E">
        <w:rPr>
          <w:szCs w:val="22"/>
        </w:rPr>
        <w:t>Should any provision of this Agreement prove legally invalid, the validity of the remaining provisions shall remain untouched. The invalid provision shall be replaced retroactively by a provision that is as close as possible to the original provision in terms of content and business effect.</w:t>
      </w:r>
    </w:p>
    <w:p w14:paraId="209DB839" w14:textId="77777777" w:rsidR="00C949FF" w:rsidRPr="00F86B5E" w:rsidRDefault="00C949FF" w:rsidP="00C949FF">
      <w:pPr>
        <w:pStyle w:val="Heading2"/>
        <w:rPr>
          <w:szCs w:val="22"/>
        </w:rPr>
      </w:pPr>
      <w:r w:rsidRPr="00F86B5E">
        <w:rPr>
          <w:szCs w:val="22"/>
        </w:rPr>
        <w:t xml:space="preserve">The right to plead the right of retention shall hereby be excluded </w:t>
      </w:r>
      <w:proofErr w:type="gramStart"/>
      <w:r w:rsidRPr="00F86B5E">
        <w:rPr>
          <w:szCs w:val="22"/>
        </w:rPr>
        <w:t>with regard to</w:t>
      </w:r>
      <w:proofErr w:type="gramEnd"/>
      <w:r w:rsidRPr="00F86B5E">
        <w:rPr>
          <w:szCs w:val="22"/>
        </w:rPr>
        <w:t xml:space="preserve"> the data processed for the Customer.</w:t>
      </w:r>
    </w:p>
    <w:p w14:paraId="5DB12F82" w14:textId="77777777" w:rsidR="00C949FF" w:rsidRPr="006A0545" w:rsidRDefault="00C949FF" w:rsidP="00C949FF">
      <w:pPr>
        <w:pStyle w:val="Heading2"/>
        <w:rPr>
          <w:color w:val="FFC000"/>
          <w:szCs w:val="22"/>
        </w:rPr>
      </w:pPr>
      <w:r>
        <w:rPr>
          <w:szCs w:val="22"/>
        </w:rPr>
        <w:t>For the avoidance of doubt, any support by the Supplier to discard its obligations under this Agreement shall be free of charge and without undue delay.</w:t>
      </w:r>
    </w:p>
    <w:p w14:paraId="28730360" w14:textId="700791E4" w:rsidR="0080794B" w:rsidRPr="00F86B5E" w:rsidRDefault="00C949FF" w:rsidP="00C949FF">
      <w:pPr>
        <w:pStyle w:val="Heading2"/>
        <w:rPr>
          <w:szCs w:val="22"/>
        </w:rPr>
      </w:pPr>
      <w:r w:rsidRPr="00F86B5E">
        <w:rPr>
          <w:szCs w:val="22"/>
        </w:rPr>
        <w:t xml:space="preserve">Should the Customer's data be jeopardised by seizure, by insolvency proceedings or by other events or measures taken by third parties towards the Supplier, the Supplier shall inform the Customer immediately. The Supplier shall immediately inform all persons responsible in this </w:t>
      </w:r>
      <w:r w:rsidRPr="00F86B5E">
        <w:rPr>
          <w:szCs w:val="22"/>
        </w:rPr>
        <w:lastRenderedPageBreak/>
        <w:t>context that the sovereignty and ownership of the data lie exclusively with the Customer as the controller.</w:t>
      </w:r>
    </w:p>
    <w:p w14:paraId="31B39A55" w14:textId="685C3701" w:rsidR="00CE5A56" w:rsidRDefault="00CE5A56" w:rsidP="003D6C8A">
      <w:pPr>
        <w:keepNext/>
        <w:tabs>
          <w:tab w:val="left" w:pos="720"/>
        </w:tabs>
        <w:spacing w:after="240"/>
        <w:jc w:val="both"/>
        <w:rPr>
          <w:szCs w:val="22"/>
        </w:rPr>
      </w:pPr>
      <w:r w:rsidRPr="002B1B5F">
        <w:rPr>
          <w:szCs w:val="22"/>
        </w:rPr>
        <w:t xml:space="preserve">IN WITNESS WHEREOF, this </w:t>
      </w:r>
      <w:r w:rsidR="00F37D7A" w:rsidRPr="002B1B5F">
        <w:rPr>
          <w:szCs w:val="22"/>
        </w:rPr>
        <w:t>Agreement</w:t>
      </w:r>
      <w:r w:rsidRPr="002B1B5F">
        <w:rPr>
          <w:szCs w:val="22"/>
        </w:rPr>
        <w:t xml:space="preserve"> is entered into and becomes a binding part of the </w:t>
      </w:r>
      <w:r w:rsidR="00D60323" w:rsidRPr="002B1B5F">
        <w:rPr>
          <w:szCs w:val="22"/>
        </w:rPr>
        <w:t xml:space="preserve">Underlying </w:t>
      </w:r>
      <w:r w:rsidRPr="002B1B5F">
        <w:rPr>
          <w:szCs w:val="22"/>
        </w:rPr>
        <w:t xml:space="preserve">Agreement with effect from the </w:t>
      </w:r>
      <w:r w:rsidR="00F37D7A" w:rsidRPr="002B1B5F">
        <w:rPr>
          <w:szCs w:val="22"/>
        </w:rPr>
        <w:t>Agreement</w:t>
      </w:r>
      <w:r w:rsidRPr="002B1B5F">
        <w:rPr>
          <w:szCs w:val="22"/>
        </w:rPr>
        <w:t xml:space="preserve"> Effective Date first set out above.</w:t>
      </w:r>
    </w:p>
    <w:tbl>
      <w:tblPr>
        <w:tblStyle w:val="TableGrid10"/>
        <w:tblW w:w="9216"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F954A4" w:rsidRPr="00F954A4" w14:paraId="4A59BAF1" w14:textId="77777777" w:rsidTr="00F954A4">
        <w:trPr>
          <w:jc w:val="center"/>
        </w:trPr>
        <w:tc>
          <w:tcPr>
            <w:tcW w:w="4608" w:type="dxa"/>
          </w:tcPr>
          <w:p w14:paraId="048C291F" w14:textId="0869FB49" w:rsidR="00F954A4" w:rsidRPr="00BF7019" w:rsidRDefault="00F954A4" w:rsidP="00F954A4">
            <w:pPr>
              <w:spacing w:after="480"/>
              <w:rPr>
                <w:rFonts w:eastAsia="Times New Roman"/>
                <w:b/>
                <w:kern w:val="2"/>
                <w:szCs w:val="22"/>
                <w:lang w:eastAsia="en-US"/>
                <w14:cntxtAlts/>
              </w:rPr>
            </w:pPr>
            <w:r w:rsidRPr="00BF7019">
              <w:rPr>
                <w:rFonts w:eastAsia="Times New Roman"/>
                <w:b/>
                <w:kern w:val="2"/>
                <w:szCs w:val="22"/>
                <w:lang w:eastAsia="en-US"/>
                <w14:cntxtAlts/>
              </w:rPr>
              <w:t>Customer:</w:t>
            </w:r>
          </w:p>
          <w:p w14:paraId="10122F5B" w14:textId="77777777" w:rsidR="00F954A4" w:rsidRPr="00BF7019" w:rsidRDefault="00F954A4" w:rsidP="00F954A4">
            <w:pPr>
              <w:pBdr>
                <w:bottom w:val="single" w:sz="12" w:space="1" w:color="auto"/>
              </w:pBdr>
              <w:rPr>
                <w:rFonts w:eastAsia="Times New Roman"/>
                <w:b/>
                <w:szCs w:val="22"/>
                <w:lang w:eastAsia="en-US"/>
              </w:rPr>
            </w:pPr>
          </w:p>
          <w:p w14:paraId="24AF662A" w14:textId="77777777" w:rsidR="00F954A4" w:rsidRPr="00BF7019" w:rsidRDefault="00F954A4" w:rsidP="00F954A4">
            <w:pPr>
              <w:spacing w:after="240"/>
              <w:rPr>
                <w:rFonts w:eastAsia="Times New Roman"/>
                <w:kern w:val="2"/>
                <w:szCs w:val="22"/>
                <w:lang w:eastAsia="en-US"/>
                <w14:cntxtAlts/>
              </w:rPr>
            </w:pPr>
            <w:r w:rsidRPr="00BF7019">
              <w:rPr>
                <w:rFonts w:eastAsia="Times New Roman"/>
                <w:kern w:val="2"/>
                <w:szCs w:val="22"/>
                <w:lang w:eastAsia="en-US"/>
                <w14:cntxtAlts/>
              </w:rPr>
              <w:t>Signature</w:t>
            </w:r>
          </w:p>
        </w:tc>
        <w:tc>
          <w:tcPr>
            <w:tcW w:w="4608" w:type="dxa"/>
          </w:tcPr>
          <w:p w14:paraId="77EF2442" w14:textId="67B3B3B1" w:rsidR="00F954A4" w:rsidRPr="00BF7019" w:rsidRDefault="00F954A4" w:rsidP="00F954A4">
            <w:pPr>
              <w:spacing w:after="480"/>
              <w:rPr>
                <w:rFonts w:eastAsia="Times New Roman"/>
                <w:b/>
                <w:kern w:val="2"/>
                <w:szCs w:val="22"/>
                <w:lang w:eastAsia="en-US"/>
                <w14:cntxtAlts/>
              </w:rPr>
            </w:pPr>
            <w:r w:rsidRPr="00BF7019">
              <w:rPr>
                <w:rFonts w:eastAsia="Times New Roman"/>
                <w:b/>
                <w:kern w:val="2"/>
                <w:szCs w:val="22"/>
                <w:lang w:eastAsia="en-US"/>
                <w14:cntxtAlts/>
              </w:rPr>
              <w:t>Supplier:</w:t>
            </w:r>
          </w:p>
          <w:p w14:paraId="2C4EF15D" w14:textId="77777777" w:rsidR="00F954A4" w:rsidRPr="00BF7019" w:rsidRDefault="00F954A4" w:rsidP="00F954A4">
            <w:pPr>
              <w:pBdr>
                <w:bottom w:val="single" w:sz="12" w:space="1" w:color="auto"/>
              </w:pBdr>
              <w:rPr>
                <w:rFonts w:eastAsia="Times New Roman"/>
                <w:b/>
                <w:szCs w:val="22"/>
                <w:lang w:eastAsia="en-US"/>
              </w:rPr>
            </w:pPr>
          </w:p>
          <w:p w14:paraId="6B8E3A26" w14:textId="77777777" w:rsidR="00F954A4" w:rsidRPr="00BF7019" w:rsidRDefault="00F954A4" w:rsidP="00F954A4">
            <w:pPr>
              <w:spacing w:after="240"/>
              <w:rPr>
                <w:rFonts w:eastAsia="Times New Roman"/>
                <w:kern w:val="2"/>
                <w:szCs w:val="22"/>
                <w:lang w:eastAsia="en-US"/>
                <w14:cntxtAlts/>
              </w:rPr>
            </w:pPr>
            <w:r w:rsidRPr="00BF7019">
              <w:rPr>
                <w:rFonts w:eastAsia="Times New Roman"/>
                <w:kern w:val="2"/>
                <w:szCs w:val="22"/>
                <w:lang w:eastAsia="en-US"/>
                <w14:cntxtAlts/>
              </w:rPr>
              <w:t>Signature</w:t>
            </w:r>
          </w:p>
        </w:tc>
      </w:tr>
      <w:tr w:rsidR="00F954A4" w:rsidRPr="00F954A4" w14:paraId="0B3CC5B3" w14:textId="77777777" w:rsidTr="00F954A4">
        <w:trPr>
          <w:jc w:val="center"/>
        </w:trPr>
        <w:tc>
          <w:tcPr>
            <w:tcW w:w="4608" w:type="dxa"/>
          </w:tcPr>
          <w:p w14:paraId="6F658232" w14:textId="4CE6C73D" w:rsidR="00F954A4" w:rsidRPr="00C036FF" w:rsidRDefault="00F954A4" w:rsidP="00F954A4">
            <w:pPr>
              <w:pBdr>
                <w:bottom w:val="single" w:sz="12" w:space="1" w:color="auto"/>
              </w:pBdr>
              <w:spacing w:before="360"/>
              <w:rPr>
                <w:rFonts w:eastAsia="Times New Roman"/>
                <w:bCs/>
                <w:szCs w:val="22"/>
                <w:lang w:eastAsia="en-US"/>
              </w:rPr>
            </w:pPr>
          </w:p>
          <w:p w14:paraId="24409F6B" w14:textId="77777777" w:rsidR="00F954A4" w:rsidRPr="00F954A4" w:rsidRDefault="00F954A4" w:rsidP="00F954A4">
            <w:pPr>
              <w:spacing w:after="240"/>
              <w:rPr>
                <w:rFonts w:eastAsia="Times New Roman"/>
                <w:b/>
                <w:szCs w:val="22"/>
                <w:lang w:eastAsia="en-US"/>
              </w:rPr>
            </w:pPr>
            <w:r w:rsidRPr="00F954A4">
              <w:rPr>
                <w:rFonts w:eastAsia="Times New Roman"/>
                <w:kern w:val="2"/>
                <w:szCs w:val="22"/>
                <w:lang w:eastAsia="en-US"/>
                <w14:cntxtAlts/>
              </w:rPr>
              <w:t>Name and Title</w:t>
            </w:r>
          </w:p>
        </w:tc>
        <w:tc>
          <w:tcPr>
            <w:tcW w:w="4608" w:type="dxa"/>
          </w:tcPr>
          <w:p w14:paraId="5E308B09" w14:textId="202470AA" w:rsidR="00F954A4" w:rsidRPr="00F954A4" w:rsidRDefault="00F954A4" w:rsidP="00F954A4">
            <w:pPr>
              <w:pBdr>
                <w:bottom w:val="single" w:sz="12" w:space="1" w:color="auto"/>
              </w:pBdr>
              <w:spacing w:before="360"/>
              <w:rPr>
                <w:rFonts w:eastAsia="Times New Roman"/>
                <w:kern w:val="2"/>
                <w:szCs w:val="22"/>
                <w:lang w:eastAsia="en-US"/>
                <w14:cntxtAlts/>
              </w:rPr>
            </w:pPr>
          </w:p>
          <w:p w14:paraId="0752B6D5" w14:textId="77777777" w:rsidR="00F954A4" w:rsidRPr="00F954A4" w:rsidRDefault="00F954A4" w:rsidP="00F954A4">
            <w:pPr>
              <w:spacing w:after="240"/>
              <w:rPr>
                <w:rFonts w:eastAsia="Times New Roman"/>
                <w:kern w:val="2"/>
                <w:szCs w:val="22"/>
                <w:lang w:eastAsia="en-US"/>
                <w14:cntxtAlts/>
              </w:rPr>
            </w:pPr>
            <w:r w:rsidRPr="00F954A4">
              <w:rPr>
                <w:rFonts w:eastAsia="Times New Roman"/>
                <w:kern w:val="2"/>
                <w:szCs w:val="22"/>
                <w:lang w:eastAsia="en-US"/>
                <w14:cntxtAlts/>
              </w:rPr>
              <w:t>Name and Title</w:t>
            </w:r>
          </w:p>
        </w:tc>
      </w:tr>
      <w:tr w:rsidR="00F954A4" w:rsidRPr="00F954A4" w14:paraId="36448DB7" w14:textId="77777777" w:rsidTr="00F954A4">
        <w:trPr>
          <w:jc w:val="center"/>
        </w:trPr>
        <w:tc>
          <w:tcPr>
            <w:tcW w:w="4608" w:type="dxa"/>
          </w:tcPr>
          <w:p w14:paraId="35791FF9" w14:textId="77777777" w:rsidR="00F954A4" w:rsidRPr="00F954A4" w:rsidRDefault="00F954A4" w:rsidP="00F954A4">
            <w:pPr>
              <w:pBdr>
                <w:bottom w:val="single" w:sz="12" w:space="1" w:color="auto"/>
              </w:pBdr>
              <w:spacing w:before="360"/>
              <w:rPr>
                <w:rFonts w:eastAsia="Times New Roman"/>
                <w:b/>
                <w:szCs w:val="22"/>
                <w:lang w:eastAsia="en-US"/>
              </w:rPr>
            </w:pPr>
          </w:p>
          <w:p w14:paraId="02CC52ED" w14:textId="77777777" w:rsidR="00F954A4" w:rsidRPr="00F954A4" w:rsidRDefault="00F954A4" w:rsidP="00F954A4">
            <w:pPr>
              <w:spacing w:after="240"/>
              <w:rPr>
                <w:rFonts w:eastAsia="Times New Roman"/>
                <w:b/>
                <w:kern w:val="2"/>
                <w:szCs w:val="22"/>
                <w:lang w:eastAsia="en-US"/>
                <w14:cntxtAlts/>
              </w:rPr>
            </w:pPr>
            <w:r w:rsidRPr="00F954A4">
              <w:rPr>
                <w:rFonts w:eastAsia="Times New Roman"/>
                <w:kern w:val="2"/>
                <w:szCs w:val="22"/>
                <w:lang w:eastAsia="en-US"/>
                <w14:cntxtAlts/>
              </w:rPr>
              <w:t>Date</w:t>
            </w:r>
          </w:p>
        </w:tc>
        <w:tc>
          <w:tcPr>
            <w:tcW w:w="4608" w:type="dxa"/>
          </w:tcPr>
          <w:p w14:paraId="7395FBCD" w14:textId="77777777" w:rsidR="00F954A4" w:rsidRPr="00F954A4" w:rsidRDefault="00F954A4" w:rsidP="00F954A4">
            <w:pPr>
              <w:pBdr>
                <w:bottom w:val="single" w:sz="12" w:space="1" w:color="auto"/>
              </w:pBdr>
              <w:spacing w:before="360"/>
              <w:rPr>
                <w:rFonts w:eastAsia="Times New Roman"/>
                <w:b/>
                <w:szCs w:val="22"/>
                <w:lang w:eastAsia="en-US"/>
              </w:rPr>
            </w:pPr>
          </w:p>
          <w:p w14:paraId="5BE9E009" w14:textId="77777777" w:rsidR="00F954A4" w:rsidRPr="00F954A4" w:rsidRDefault="00F954A4" w:rsidP="00F954A4">
            <w:pPr>
              <w:spacing w:after="240"/>
              <w:rPr>
                <w:rFonts w:eastAsia="Times New Roman"/>
                <w:b/>
                <w:kern w:val="2"/>
                <w:szCs w:val="22"/>
                <w:lang w:eastAsia="en-US"/>
                <w14:cntxtAlts/>
              </w:rPr>
            </w:pPr>
            <w:r w:rsidRPr="00F954A4">
              <w:rPr>
                <w:rFonts w:eastAsia="Times New Roman"/>
                <w:kern w:val="2"/>
                <w:szCs w:val="22"/>
                <w:lang w:eastAsia="en-US"/>
                <w14:cntxtAlts/>
              </w:rPr>
              <w:t>Date</w:t>
            </w:r>
          </w:p>
        </w:tc>
      </w:tr>
    </w:tbl>
    <w:p w14:paraId="34B71B33" w14:textId="6F9B3456" w:rsidR="00F954A4" w:rsidRDefault="00F954A4" w:rsidP="003D6C8A">
      <w:pPr>
        <w:keepNext/>
        <w:tabs>
          <w:tab w:val="left" w:pos="720"/>
        </w:tabs>
        <w:spacing w:after="240"/>
        <w:jc w:val="both"/>
        <w:rPr>
          <w:szCs w:val="22"/>
        </w:rPr>
      </w:pPr>
    </w:p>
    <w:p w14:paraId="350B62D7" w14:textId="77777777" w:rsidR="00CE5A56" w:rsidRPr="00465441" w:rsidRDefault="00CE5A56" w:rsidP="008D731D">
      <w:pPr>
        <w:pStyle w:val="Title"/>
      </w:pPr>
      <w:r w:rsidRPr="002B1B5F">
        <w:br w:type="page"/>
      </w:r>
      <w:r w:rsidRPr="00465441">
        <w:lastRenderedPageBreak/>
        <w:t>ANNEX 1: DETAILS OF PROCESSING OF CUSTOMER PERSONAL DATA</w:t>
      </w:r>
    </w:p>
    <w:p w14:paraId="10DBADAC" w14:textId="27708A0A" w:rsidR="00CE5A56" w:rsidRDefault="00CE5A56" w:rsidP="00465441">
      <w:pPr>
        <w:pStyle w:val="BodyText"/>
        <w:kinsoku w:val="0"/>
        <w:spacing w:after="240" w:line="276" w:lineRule="auto"/>
        <w:ind w:right="-42"/>
        <w:rPr>
          <w:szCs w:val="22"/>
        </w:rPr>
      </w:pPr>
    </w:p>
    <w:p w14:paraId="61183B84" w14:textId="5391B595" w:rsidR="008F65A8" w:rsidRPr="002B1B5F" w:rsidRDefault="008F65A8" w:rsidP="008F65A8">
      <w:pPr>
        <w:pStyle w:val="ListParagraph"/>
        <w:widowControl w:val="0"/>
        <w:numPr>
          <w:ilvl w:val="1"/>
          <w:numId w:val="36"/>
        </w:numPr>
        <w:tabs>
          <w:tab w:val="left" w:pos="2102"/>
        </w:tabs>
        <w:kinsoku w:val="0"/>
        <w:overflowPunct w:val="0"/>
        <w:autoSpaceDE w:val="0"/>
        <w:autoSpaceDN w:val="0"/>
        <w:adjustRightInd w:val="0"/>
        <w:spacing w:after="240" w:line="276" w:lineRule="auto"/>
        <w:ind w:left="567" w:right="-42" w:hanging="567"/>
        <w:rPr>
          <w:szCs w:val="22"/>
        </w:rPr>
      </w:pPr>
      <w:r>
        <w:rPr>
          <w:b/>
          <w:szCs w:val="22"/>
        </w:rPr>
        <w:t>LIST OF PARTIES</w:t>
      </w:r>
    </w:p>
    <w:p w14:paraId="2BCE1B88" w14:textId="68CCE191" w:rsidR="008D6290" w:rsidRPr="002B1B5F" w:rsidRDefault="008D6290" w:rsidP="008D6290">
      <w:pPr>
        <w:pStyle w:val="BodyText"/>
        <w:kinsoku w:val="0"/>
        <w:spacing w:after="240" w:line="276" w:lineRule="auto"/>
        <w:ind w:right="-42"/>
        <w:rPr>
          <w:i/>
          <w:iCs/>
          <w:szCs w:val="22"/>
        </w:rPr>
      </w:pPr>
      <w:r w:rsidRPr="00C873C0">
        <w:rPr>
          <w:b/>
          <w:bCs/>
          <w:szCs w:val="22"/>
        </w:rPr>
        <w:t>Data exporter:</w:t>
      </w:r>
      <w:r w:rsidR="00DF1F97">
        <w:rPr>
          <w:b/>
          <w:bCs/>
          <w:szCs w:val="22"/>
        </w:rPr>
        <w:t xml:space="preserve"> </w:t>
      </w:r>
      <w:r w:rsidR="001F60D3">
        <w:rPr>
          <w:szCs w:val="22"/>
        </w:rPr>
        <w:t>The data exporter is the Customer</w:t>
      </w:r>
      <w:r w:rsidR="005B643F">
        <w:rPr>
          <w:szCs w:val="22"/>
        </w:rPr>
        <w:t>, as defined in the Underlying Agreement.</w:t>
      </w:r>
      <w:r w:rsidRPr="00C873C0">
        <w:rPr>
          <w:b/>
          <w:bCs/>
          <w:szCs w:val="22"/>
        </w:rPr>
        <w:t xml:space="preserve"> </w:t>
      </w:r>
    </w:p>
    <w:p w14:paraId="1D02FBF0" w14:textId="076E5FC6" w:rsidR="008D6290" w:rsidRPr="002B1B5F" w:rsidRDefault="008D6290" w:rsidP="008D6290">
      <w:pPr>
        <w:pStyle w:val="BodyText"/>
        <w:kinsoku w:val="0"/>
        <w:spacing w:after="240" w:line="276" w:lineRule="auto"/>
        <w:ind w:right="-42"/>
        <w:rPr>
          <w:szCs w:val="22"/>
        </w:rPr>
      </w:pPr>
      <w:r w:rsidRPr="002B1B5F">
        <w:rPr>
          <w:szCs w:val="22"/>
        </w:rPr>
        <w:t xml:space="preserve">1. </w:t>
      </w:r>
      <w:r w:rsidRPr="002B1B5F">
        <w:rPr>
          <w:szCs w:val="22"/>
        </w:rPr>
        <w:tab/>
        <w:t>Name:</w:t>
      </w:r>
      <w:r w:rsidR="00C873C0">
        <w:rPr>
          <w:szCs w:val="22"/>
        </w:rPr>
        <w:t xml:space="preserve"> Schlage Lock Company LLC and its affiliates</w:t>
      </w:r>
    </w:p>
    <w:p w14:paraId="1687DD43" w14:textId="2BDA6CE9" w:rsidR="008D6290" w:rsidRPr="002B1B5F" w:rsidRDefault="008D6290" w:rsidP="008D6290">
      <w:pPr>
        <w:pStyle w:val="BodyText"/>
        <w:kinsoku w:val="0"/>
        <w:spacing w:after="240" w:line="276" w:lineRule="auto"/>
        <w:ind w:right="-42" w:firstLine="720"/>
        <w:rPr>
          <w:szCs w:val="22"/>
        </w:rPr>
      </w:pPr>
      <w:r w:rsidRPr="002B1B5F">
        <w:rPr>
          <w:szCs w:val="22"/>
        </w:rPr>
        <w:t xml:space="preserve">Address: </w:t>
      </w:r>
      <w:r w:rsidR="00C873C0" w:rsidRPr="00C873C0">
        <w:rPr>
          <w:szCs w:val="22"/>
        </w:rPr>
        <w:t>11819 N Pennsylvania St, Carmel, IN 46032</w:t>
      </w:r>
    </w:p>
    <w:p w14:paraId="4B7F1A9E" w14:textId="77777777" w:rsidR="00C873C0" w:rsidRDefault="008D6290" w:rsidP="008D6290">
      <w:pPr>
        <w:pStyle w:val="BodyText"/>
        <w:kinsoku w:val="0"/>
        <w:spacing w:after="240" w:line="276" w:lineRule="auto"/>
        <w:ind w:right="-42" w:firstLine="720"/>
        <w:rPr>
          <w:szCs w:val="22"/>
        </w:rPr>
      </w:pPr>
      <w:r w:rsidRPr="002B1B5F">
        <w:rPr>
          <w:szCs w:val="22"/>
        </w:rPr>
        <w:t xml:space="preserve">Contact person’s name, </w:t>
      </w:r>
      <w:proofErr w:type="gramStart"/>
      <w:r w:rsidRPr="002B1B5F">
        <w:rPr>
          <w:szCs w:val="22"/>
        </w:rPr>
        <w:t>position</w:t>
      </w:r>
      <w:proofErr w:type="gramEnd"/>
      <w:r w:rsidRPr="002B1B5F">
        <w:rPr>
          <w:szCs w:val="22"/>
        </w:rPr>
        <w:t xml:space="preserve"> and contact details: </w:t>
      </w:r>
      <w:r w:rsidR="00C873C0">
        <w:rPr>
          <w:szCs w:val="22"/>
        </w:rPr>
        <w:t xml:space="preserve">Robert Prostko, Chief Privacy Officer, </w:t>
      </w:r>
    </w:p>
    <w:p w14:paraId="75401A38" w14:textId="00AFA7EE" w:rsidR="008D6290" w:rsidRPr="002B1B5F" w:rsidRDefault="00000000" w:rsidP="00C873C0">
      <w:pPr>
        <w:pStyle w:val="BodyText"/>
        <w:kinsoku w:val="0"/>
        <w:spacing w:after="240" w:line="276" w:lineRule="auto"/>
        <w:ind w:left="720" w:right="-42"/>
        <w:rPr>
          <w:szCs w:val="22"/>
        </w:rPr>
      </w:pPr>
      <w:hyperlink r:id="rId13" w:history="1">
        <w:r w:rsidR="00BF7019" w:rsidRPr="00A44E63">
          <w:rPr>
            <w:rStyle w:val="Hyperlink"/>
            <w:szCs w:val="22"/>
          </w:rPr>
          <w:t>dataprivacy@allegion.com</w:t>
        </w:r>
      </w:hyperlink>
      <w:r w:rsidR="00C873C0">
        <w:rPr>
          <w:szCs w:val="22"/>
        </w:rPr>
        <w:t xml:space="preserve"> </w:t>
      </w:r>
    </w:p>
    <w:p w14:paraId="373AD01A" w14:textId="579DF168" w:rsidR="008D6290" w:rsidRPr="00974B74" w:rsidRDefault="008D6290" w:rsidP="00974B74">
      <w:pPr>
        <w:pStyle w:val="BodyText"/>
        <w:kinsoku w:val="0"/>
        <w:spacing w:after="240" w:line="276" w:lineRule="auto"/>
        <w:ind w:left="720" w:right="-42"/>
        <w:rPr>
          <w:szCs w:val="22"/>
          <w:lang w:val="en-US"/>
        </w:rPr>
      </w:pPr>
      <w:r w:rsidRPr="002B1B5F">
        <w:rPr>
          <w:szCs w:val="22"/>
        </w:rPr>
        <w:t xml:space="preserve">Activities relevant to the data transferred under these Clauses: </w:t>
      </w:r>
      <w:r w:rsidR="00974B74" w:rsidRPr="00974B74">
        <w:rPr>
          <w:szCs w:val="22"/>
          <w:lang w:val="en-US"/>
        </w:rPr>
        <w:t>The data exporter has asked the data importer to process personal data as necessary to</w:t>
      </w:r>
      <w:r w:rsidR="00974B74">
        <w:rPr>
          <w:szCs w:val="22"/>
          <w:lang w:val="en-US"/>
        </w:rPr>
        <w:t xml:space="preserve"> </w:t>
      </w:r>
      <w:r w:rsidR="00974B74" w:rsidRPr="00974B74">
        <w:rPr>
          <w:szCs w:val="22"/>
          <w:lang w:val="en-US"/>
        </w:rPr>
        <w:t>provide data importer</w:t>
      </w:r>
      <w:r w:rsidR="00974B74" w:rsidRPr="00974B74">
        <w:rPr>
          <w:rFonts w:hint="eastAsia"/>
          <w:szCs w:val="22"/>
          <w:lang w:val="en-US"/>
        </w:rPr>
        <w:t>’</w:t>
      </w:r>
      <w:r w:rsidR="00974B74" w:rsidRPr="00974B74">
        <w:rPr>
          <w:szCs w:val="22"/>
          <w:lang w:val="en-US"/>
        </w:rPr>
        <w:t xml:space="preserve">s services and products as agreed to under the </w:t>
      </w:r>
      <w:r w:rsidR="00974B74">
        <w:rPr>
          <w:szCs w:val="22"/>
          <w:lang w:val="en-US"/>
        </w:rPr>
        <w:t xml:space="preserve">Underlying </w:t>
      </w:r>
      <w:r w:rsidR="00974B74" w:rsidRPr="00974B74">
        <w:rPr>
          <w:szCs w:val="22"/>
          <w:lang w:val="en-US"/>
        </w:rPr>
        <w:t>Agreement between the</w:t>
      </w:r>
      <w:r w:rsidR="00974B74">
        <w:rPr>
          <w:szCs w:val="22"/>
          <w:lang w:val="en-US"/>
        </w:rPr>
        <w:t xml:space="preserve"> p</w:t>
      </w:r>
      <w:r w:rsidR="00974B74" w:rsidRPr="00974B74">
        <w:rPr>
          <w:szCs w:val="22"/>
          <w:lang w:val="en-US"/>
        </w:rPr>
        <w:t>arties.</w:t>
      </w:r>
    </w:p>
    <w:p w14:paraId="6473C176" w14:textId="75A2A3CD" w:rsidR="008D6290" w:rsidRPr="00C873C0" w:rsidRDefault="008D6290" w:rsidP="00C873C0">
      <w:pPr>
        <w:pStyle w:val="BodyText"/>
        <w:kinsoku w:val="0"/>
        <w:spacing w:after="240" w:line="276" w:lineRule="auto"/>
        <w:ind w:right="-42" w:firstLine="720"/>
        <w:rPr>
          <w:szCs w:val="22"/>
        </w:rPr>
      </w:pPr>
      <w:r w:rsidRPr="002B1B5F">
        <w:rPr>
          <w:szCs w:val="22"/>
        </w:rPr>
        <w:t>Role</w:t>
      </w:r>
      <w:r w:rsidR="008F5570" w:rsidRPr="002B1B5F">
        <w:rPr>
          <w:szCs w:val="22"/>
        </w:rPr>
        <w:t>:</w:t>
      </w:r>
      <w:r w:rsidRPr="002B1B5F">
        <w:rPr>
          <w:szCs w:val="22"/>
        </w:rPr>
        <w:t xml:space="preserve"> </w:t>
      </w:r>
      <w:r w:rsidR="008F5570" w:rsidRPr="002B1B5F">
        <w:rPr>
          <w:szCs w:val="22"/>
        </w:rPr>
        <w:t>C</w:t>
      </w:r>
      <w:r w:rsidRPr="002B1B5F">
        <w:rPr>
          <w:szCs w:val="22"/>
        </w:rPr>
        <w:t xml:space="preserve">ontroller </w:t>
      </w:r>
    </w:p>
    <w:p w14:paraId="47D1C207" w14:textId="16F679C1" w:rsidR="008D6290" w:rsidRPr="002B1B5F" w:rsidRDefault="008D6290" w:rsidP="008D6290">
      <w:pPr>
        <w:pStyle w:val="BodyText"/>
        <w:kinsoku w:val="0"/>
        <w:spacing w:after="240" w:line="276" w:lineRule="auto"/>
        <w:ind w:right="-42"/>
        <w:rPr>
          <w:i/>
          <w:iCs/>
          <w:szCs w:val="22"/>
        </w:rPr>
      </w:pPr>
      <w:r w:rsidRPr="00C873C0">
        <w:rPr>
          <w:b/>
          <w:bCs/>
          <w:szCs w:val="22"/>
        </w:rPr>
        <w:t xml:space="preserve">Data importer: </w:t>
      </w:r>
    </w:p>
    <w:p w14:paraId="550D718A" w14:textId="3736BE2E" w:rsidR="008D6290" w:rsidRPr="002B1B5F" w:rsidRDefault="008D6290" w:rsidP="008D6290">
      <w:pPr>
        <w:pStyle w:val="BodyText"/>
        <w:kinsoku w:val="0"/>
        <w:spacing w:after="240" w:line="276" w:lineRule="auto"/>
        <w:ind w:right="-42"/>
        <w:rPr>
          <w:szCs w:val="22"/>
        </w:rPr>
      </w:pPr>
      <w:r w:rsidRPr="002B1B5F">
        <w:rPr>
          <w:szCs w:val="22"/>
        </w:rPr>
        <w:t xml:space="preserve">1. </w:t>
      </w:r>
      <w:r w:rsidRPr="002B1B5F">
        <w:rPr>
          <w:szCs w:val="22"/>
        </w:rPr>
        <w:tab/>
        <w:t>Name:</w:t>
      </w:r>
      <w:r w:rsidR="00D6024E">
        <w:rPr>
          <w:szCs w:val="22"/>
        </w:rPr>
        <w:t xml:space="preserve"> </w:t>
      </w:r>
      <w:r w:rsidR="00B54601" w:rsidRPr="00B54601">
        <w:rPr>
          <w:szCs w:val="22"/>
          <w:highlight w:val="yellow"/>
        </w:rPr>
        <w:t>[</w:t>
      </w:r>
      <w:r w:rsidR="00B25116" w:rsidRPr="00B54601">
        <w:rPr>
          <w:szCs w:val="22"/>
          <w:highlight w:val="yellow"/>
        </w:rPr>
        <w:t>Supplier Name</w:t>
      </w:r>
      <w:r w:rsidR="00B54601" w:rsidRPr="00B54601">
        <w:rPr>
          <w:szCs w:val="22"/>
          <w:highlight w:val="yellow"/>
        </w:rPr>
        <w:t>]</w:t>
      </w:r>
    </w:p>
    <w:p w14:paraId="0931AA86" w14:textId="6A964958" w:rsidR="00C036FF" w:rsidRDefault="008D6290" w:rsidP="008D6290">
      <w:pPr>
        <w:pStyle w:val="BodyText"/>
        <w:kinsoku w:val="0"/>
        <w:spacing w:after="240" w:line="276" w:lineRule="auto"/>
        <w:ind w:right="-42" w:firstLine="720"/>
        <w:rPr>
          <w:szCs w:val="22"/>
        </w:rPr>
      </w:pPr>
      <w:r w:rsidRPr="002B1B5F">
        <w:rPr>
          <w:szCs w:val="22"/>
        </w:rPr>
        <w:t>Address:</w:t>
      </w:r>
      <w:r w:rsidR="00C873C0">
        <w:rPr>
          <w:szCs w:val="22"/>
        </w:rPr>
        <w:t xml:space="preserve"> </w:t>
      </w:r>
      <w:r w:rsidR="00B54601">
        <w:rPr>
          <w:szCs w:val="22"/>
          <w:highlight w:val="yellow"/>
        </w:rPr>
        <w:t>[P</w:t>
      </w:r>
      <w:r w:rsidR="00B25116" w:rsidRPr="00B25116">
        <w:rPr>
          <w:szCs w:val="22"/>
          <w:highlight w:val="yellow"/>
        </w:rPr>
        <w:t xml:space="preserve">hysical </w:t>
      </w:r>
      <w:r w:rsidR="00B25116" w:rsidRPr="00B54601">
        <w:rPr>
          <w:szCs w:val="22"/>
          <w:highlight w:val="yellow"/>
        </w:rPr>
        <w:t>Address</w:t>
      </w:r>
      <w:r w:rsidR="00B54601" w:rsidRPr="00B54601">
        <w:rPr>
          <w:szCs w:val="22"/>
          <w:highlight w:val="yellow"/>
        </w:rPr>
        <w:t>]</w:t>
      </w:r>
    </w:p>
    <w:p w14:paraId="75984CC7" w14:textId="03E29309" w:rsidR="008D6290" w:rsidRPr="002B1B5F" w:rsidRDefault="008D6290" w:rsidP="0065296D">
      <w:pPr>
        <w:pStyle w:val="BodyText"/>
        <w:kinsoku w:val="0"/>
        <w:spacing w:after="240" w:line="276" w:lineRule="auto"/>
        <w:ind w:left="720" w:right="-42"/>
        <w:rPr>
          <w:szCs w:val="22"/>
        </w:rPr>
      </w:pPr>
      <w:r w:rsidRPr="002B1B5F">
        <w:rPr>
          <w:szCs w:val="22"/>
        </w:rPr>
        <w:t>Contact</w:t>
      </w:r>
      <w:r w:rsidR="00871FED">
        <w:rPr>
          <w:szCs w:val="22"/>
        </w:rPr>
        <w:t xml:space="preserve"> </w:t>
      </w:r>
      <w:r w:rsidRPr="002B1B5F">
        <w:rPr>
          <w:szCs w:val="22"/>
        </w:rPr>
        <w:t xml:space="preserve">person’s name, </w:t>
      </w:r>
      <w:proofErr w:type="gramStart"/>
      <w:r w:rsidRPr="002B1B5F">
        <w:rPr>
          <w:szCs w:val="22"/>
        </w:rPr>
        <w:t>position</w:t>
      </w:r>
      <w:proofErr w:type="gramEnd"/>
      <w:r w:rsidRPr="002B1B5F">
        <w:rPr>
          <w:szCs w:val="22"/>
        </w:rPr>
        <w:t xml:space="preserve"> and contact details: </w:t>
      </w:r>
      <w:r w:rsidR="00871FED">
        <w:rPr>
          <w:szCs w:val="22"/>
        </w:rPr>
        <w:t xml:space="preserve">  </w:t>
      </w:r>
      <w:r w:rsidR="00871FED">
        <w:rPr>
          <w:szCs w:val="22"/>
        </w:rPr>
        <w:br/>
      </w:r>
    </w:p>
    <w:p w14:paraId="6EC66C18" w14:textId="69838FA9" w:rsidR="008D6290" w:rsidRPr="009E0DA7" w:rsidRDefault="008D6290" w:rsidP="009E0DA7">
      <w:pPr>
        <w:pStyle w:val="BodyText"/>
        <w:kinsoku w:val="0"/>
        <w:spacing w:after="240" w:line="276" w:lineRule="auto"/>
        <w:ind w:left="720" w:right="-42"/>
        <w:rPr>
          <w:szCs w:val="22"/>
          <w:lang w:val="en-US"/>
        </w:rPr>
      </w:pPr>
      <w:r w:rsidRPr="002B1B5F">
        <w:rPr>
          <w:szCs w:val="22"/>
        </w:rPr>
        <w:t>Activities relevant to the data transferred under these Clauses:</w:t>
      </w:r>
      <w:r w:rsidR="009D74DC" w:rsidRPr="009D74DC">
        <w:rPr>
          <w:rFonts w:ascii="Arial" w:hAnsi="Arial" w:cs="Arial"/>
          <w:sz w:val="20"/>
          <w:lang w:val="en-US" w:eastAsia="en-GB"/>
        </w:rPr>
        <w:t xml:space="preserve"> </w:t>
      </w:r>
      <w:bookmarkStart w:id="20" w:name="_Hlk141954303"/>
      <w:r w:rsidR="009D74DC" w:rsidRPr="009D74DC">
        <w:rPr>
          <w:szCs w:val="22"/>
          <w:lang w:val="en-US"/>
        </w:rPr>
        <w:t>The data importer will process personal data as necessary to provide the services and products</w:t>
      </w:r>
      <w:r w:rsidR="009D74DC">
        <w:rPr>
          <w:szCs w:val="22"/>
          <w:lang w:val="en-US"/>
        </w:rPr>
        <w:t xml:space="preserve"> </w:t>
      </w:r>
      <w:r w:rsidR="009D74DC" w:rsidRPr="009D74DC">
        <w:rPr>
          <w:szCs w:val="22"/>
          <w:lang w:val="en-US"/>
        </w:rPr>
        <w:t xml:space="preserve">as detailed </w:t>
      </w:r>
      <w:r w:rsidR="00BB342C">
        <w:rPr>
          <w:szCs w:val="22"/>
          <w:lang w:val="en-US"/>
        </w:rPr>
        <w:t xml:space="preserve">within the Underlying </w:t>
      </w:r>
      <w:r w:rsidR="009D74DC" w:rsidRPr="009D74DC">
        <w:rPr>
          <w:szCs w:val="22"/>
          <w:lang w:val="en-US"/>
        </w:rPr>
        <w:t>Agreement between</w:t>
      </w:r>
      <w:r w:rsidR="009D74DC">
        <w:rPr>
          <w:szCs w:val="22"/>
          <w:lang w:val="en-US"/>
        </w:rPr>
        <w:t xml:space="preserve"> </w:t>
      </w:r>
      <w:r w:rsidR="009D74DC" w:rsidRPr="009D74DC">
        <w:rPr>
          <w:szCs w:val="22"/>
          <w:lang w:val="en-US"/>
        </w:rPr>
        <w:t xml:space="preserve">the </w:t>
      </w:r>
      <w:r w:rsidR="00A54E1B">
        <w:rPr>
          <w:szCs w:val="22"/>
          <w:lang w:val="en-US"/>
        </w:rPr>
        <w:t>p</w:t>
      </w:r>
      <w:r w:rsidR="009D74DC" w:rsidRPr="009D74DC">
        <w:rPr>
          <w:szCs w:val="22"/>
          <w:lang w:val="en-US"/>
        </w:rPr>
        <w:t>arties.</w:t>
      </w:r>
      <w:bookmarkEnd w:id="20"/>
    </w:p>
    <w:p w14:paraId="7BA16BD0" w14:textId="7B72E4E2" w:rsidR="008D6290" w:rsidRPr="002B1B5F" w:rsidRDefault="008D6290" w:rsidP="00C873C0">
      <w:pPr>
        <w:pStyle w:val="BodyText"/>
        <w:kinsoku w:val="0"/>
        <w:spacing w:after="240" w:line="276" w:lineRule="auto"/>
        <w:ind w:right="-42" w:firstLine="720"/>
        <w:rPr>
          <w:szCs w:val="22"/>
        </w:rPr>
      </w:pPr>
      <w:r w:rsidRPr="002B1B5F">
        <w:rPr>
          <w:szCs w:val="22"/>
        </w:rPr>
        <w:t>Role</w:t>
      </w:r>
      <w:r w:rsidR="00886236" w:rsidRPr="002B1B5F">
        <w:rPr>
          <w:szCs w:val="22"/>
        </w:rPr>
        <w:t>:</w:t>
      </w:r>
      <w:r w:rsidRPr="002B1B5F">
        <w:rPr>
          <w:szCs w:val="22"/>
        </w:rPr>
        <w:t xml:space="preserve"> </w:t>
      </w:r>
      <w:r w:rsidR="00886236" w:rsidRPr="002B1B5F">
        <w:rPr>
          <w:szCs w:val="22"/>
        </w:rPr>
        <w:t>Processor</w:t>
      </w:r>
    </w:p>
    <w:p w14:paraId="7AB20EE2" w14:textId="77777777" w:rsidR="008D6290" w:rsidRPr="002B1B5F" w:rsidRDefault="008D6290" w:rsidP="008D6290">
      <w:pPr>
        <w:pStyle w:val="ListParagraph"/>
        <w:widowControl w:val="0"/>
        <w:numPr>
          <w:ilvl w:val="1"/>
          <w:numId w:val="36"/>
        </w:numPr>
        <w:tabs>
          <w:tab w:val="left" w:pos="2102"/>
        </w:tabs>
        <w:kinsoku w:val="0"/>
        <w:overflowPunct w:val="0"/>
        <w:autoSpaceDE w:val="0"/>
        <w:autoSpaceDN w:val="0"/>
        <w:adjustRightInd w:val="0"/>
        <w:spacing w:after="240" w:line="276" w:lineRule="auto"/>
        <w:ind w:left="567" w:right="-42" w:hanging="567"/>
        <w:rPr>
          <w:szCs w:val="22"/>
        </w:rPr>
      </w:pPr>
      <w:r w:rsidRPr="002B1B5F">
        <w:rPr>
          <w:b/>
          <w:bCs/>
          <w:szCs w:val="22"/>
        </w:rPr>
        <w:t>DESCRIPTION OF TRANSFER</w:t>
      </w:r>
    </w:p>
    <w:p w14:paraId="06BC941C" w14:textId="05989FEC" w:rsidR="009E3D6F" w:rsidRDefault="00C420D4" w:rsidP="008D6290">
      <w:pPr>
        <w:pStyle w:val="BodyText"/>
        <w:kinsoku w:val="0"/>
        <w:spacing w:after="240" w:line="276" w:lineRule="auto"/>
        <w:ind w:right="-42"/>
        <w:rPr>
          <w:szCs w:val="22"/>
        </w:rPr>
      </w:pPr>
      <w:r>
        <w:rPr>
          <w:b/>
          <w:bCs/>
          <w:szCs w:val="22"/>
        </w:rPr>
        <w:t>Data subjects:</w:t>
      </w:r>
      <w:r w:rsidR="000D2F86">
        <w:rPr>
          <w:szCs w:val="22"/>
        </w:rPr>
        <w:t xml:space="preserve"> Customer may submit personal data to Supplier, the extent </w:t>
      </w:r>
      <w:r w:rsidR="0098129E">
        <w:rPr>
          <w:szCs w:val="22"/>
        </w:rPr>
        <w:t xml:space="preserve">of which is determined and controlled by the Customer in its sole discretion. The personal data may </w:t>
      </w:r>
      <w:proofErr w:type="gramStart"/>
      <w:r w:rsidR="0098129E">
        <w:rPr>
          <w:szCs w:val="22"/>
        </w:rPr>
        <w:t>include, but</w:t>
      </w:r>
      <w:proofErr w:type="gramEnd"/>
      <w:r w:rsidR="0098129E">
        <w:rPr>
          <w:szCs w:val="22"/>
        </w:rPr>
        <w:t xml:space="preserve"> is not limited to </w:t>
      </w:r>
      <w:r w:rsidR="00F54CC4">
        <w:rPr>
          <w:szCs w:val="22"/>
        </w:rPr>
        <w:t xml:space="preserve">personal data concerning the Customer’s end users including employees, contractors and the personnel of the Customer and its suppliers, collaborators, and subcontractors. </w:t>
      </w:r>
    </w:p>
    <w:p w14:paraId="785F3401" w14:textId="5D96AE41" w:rsidR="00AA4B72" w:rsidRDefault="00AA4B72" w:rsidP="008D6290">
      <w:pPr>
        <w:pStyle w:val="BodyText"/>
        <w:kinsoku w:val="0"/>
        <w:spacing w:after="240" w:line="276" w:lineRule="auto"/>
        <w:ind w:right="-42"/>
        <w:rPr>
          <w:szCs w:val="22"/>
        </w:rPr>
      </w:pPr>
      <w:r w:rsidRPr="00AA4B72">
        <w:rPr>
          <w:b/>
          <w:bCs/>
          <w:szCs w:val="22"/>
        </w:rPr>
        <w:t>Categories of data:</w:t>
      </w:r>
      <w:r w:rsidR="00BE4C87">
        <w:rPr>
          <w:szCs w:val="22"/>
        </w:rPr>
        <w:t xml:space="preserve"> Customer may submit personal data to Supplier, the extent of which is determined and controlled by the Customer in its sole discretion</w:t>
      </w:r>
      <w:r w:rsidR="00F23407">
        <w:rPr>
          <w:szCs w:val="22"/>
        </w:rPr>
        <w:t>, and which may include, but is not limited to the following categories of personal data:</w:t>
      </w:r>
    </w:p>
    <w:p w14:paraId="29E6DA75" w14:textId="6D81F9DC" w:rsidR="00D6024E" w:rsidRDefault="00B54601" w:rsidP="008D6290">
      <w:pPr>
        <w:pStyle w:val="BodyText"/>
        <w:kinsoku w:val="0"/>
        <w:spacing w:after="240" w:line="276" w:lineRule="auto"/>
        <w:ind w:right="-42"/>
        <w:rPr>
          <w:szCs w:val="22"/>
        </w:rPr>
      </w:pPr>
      <w:r w:rsidRPr="00B54601">
        <w:rPr>
          <w:szCs w:val="22"/>
          <w:highlight w:val="yellow"/>
        </w:rPr>
        <w:t>[</w:t>
      </w:r>
      <w:r w:rsidR="00B25116" w:rsidRPr="00B54601">
        <w:rPr>
          <w:szCs w:val="22"/>
          <w:highlight w:val="yellow"/>
        </w:rPr>
        <w:t>Categories of data</w:t>
      </w:r>
      <w:r w:rsidRPr="00B54601">
        <w:rPr>
          <w:szCs w:val="22"/>
          <w:highlight w:val="yellow"/>
        </w:rPr>
        <w:t>]</w:t>
      </w:r>
    </w:p>
    <w:p w14:paraId="2588BC70" w14:textId="06FCC38E" w:rsidR="002121D7" w:rsidRPr="009409FA" w:rsidRDefault="007603F4" w:rsidP="008D6290">
      <w:pPr>
        <w:pStyle w:val="BodyText"/>
        <w:kinsoku w:val="0"/>
        <w:spacing w:after="240" w:line="276" w:lineRule="auto"/>
        <w:ind w:right="-42"/>
        <w:rPr>
          <w:szCs w:val="22"/>
        </w:rPr>
      </w:pPr>
      <w:r>
        <w:rPr>
          <w:b/>
          <w:bCs/>
          <w:szCs w:val="22"/>
        </w:rPr>
        <w:lastRenderedPageBreak/>
        <w:t>Special categories of data (if appropriate):</w:t>
      </w:r>
      <w:r>
        <w:rPr>
          <w:szCs w:val="22"/>
        </w:rPr>
        <w:t xml:space="preserve"> Customer may submit special categories of personal data to Supplier, the extent of which is determined and controlled by the Customer in its sole discretion, and which may include</w:t>
      </w:r>
      <w:r w:rsidR="006E416B">
        <w:rPr>
          <w:szCs w:val="22"/>
        </w:rPr>
        <w:t xml:space="preserve">, but is not limited to the following categories of sensitive personal data: </w:t>
      </w:r>
    </w:p>
    <w:p w14:paraId="6B7C3542" w14:textId="51129A0A" w:rsidR="009409FA" w:rsidRDefault="00B54601" w:rsidP="008F364B">
      <w:pPr>
        <w:pStyle w:val="BodyText"/>
        <w:kinsoku w:val="0"/>
        <w:spacing w:after="240" w:line="276" w:lineRule="auto"/>
        <w:ind w:right="-42"/>
        <w:rPr>
          <w:szCs w:val="22"/>
        </w:rPr>
      </w:pPr>
      <w:r w:rsidRPr="00B54601">
        <w:rPr>
          <w:szCs w:val="22"/>
          <w:highlight w:val="yellow"/>
        </w:rPr>
        <w:t>[</w:t>
      </w:r>
      <w:r w:rsidR="006971DB" w:rsidRPr="00B54601">
        <w:rPr>
          <w:szCs w:val="22"/>
          <w:highlight w:val="yellow"/>
        </w:rPr>
        <w:t>Not applicable</w:t>
      </w:r>
      <w:r w:rsidRPr="00B54601">
        <w:rPr>
          <w:szCs w:val="22"/>
          <w:highlight w:val="yellow"/>
        </w:rPr>
        <w:t>]</w:t>
      </w:r>
      <w:r w:rsidR="006E416B" w:rsidRPr="009409FA">
        <w:rPr>
          <w:szCs w:val="22"/>
        </w:rPr>
        <w:t xml:space="preserve"> </w:t>
      </w:r>
    </w:p>
    <w:p w14:paraId="08891A78" w14:textId="77777777" w:rsidR="00F86B5E" w:rsidRDefault="009409FA" w:rsidP="00F86B5E">
      <w:pPr>
        <w:pStyle w:val="BodyText"/>
        <w:rPr>
          <w:szCs w:val="22"/>
          <w:lang w:val="en-US"/>
        </w:rPr>
      </w:pPr>
      <w:r>
        <w:rPr>
          <w:b/>
          <w:bCs/>
          <w:szCs w:val="22"/>
        </w:rPr>
        <w:t xml:space="preserve">Frequency of the </w:t>
      </w:r>
      <w:r w:rsidR="00C949FF">
        <w:rPr>
          <w:b/>
          <w:bCs/>
          <w:szCs w:val="22"/>
        </w:rPr>
        <w:t>processing</w:t>
      </w:r>
      <w:r>
        <w:rPr>
          <w:b/>
          <w:bCs/>
          <w:szCs w:val="22"/>
        </w:rPr>
        <w:t>:</w:t>
      </w:r>
      <w:r>
        <w:rPr>
          <w:szCs w:val="22"/>
        </w:rPr>
        <w:t xml:space="preserve"> </w:t>
      </w:r>
      <w:r w:rsidR="005A12B1" w:rsidRPr="005A12B1">
        <w:rPr>
          <w:szCs w:val="22"/>
          <w:lang w:val="en-US"/>
        </w:rPr>
        <w:t>Processing of data will be on a continuous basis for the subscription period.</w:t>
      </w:r>
    </w:p>
    <w:p w14:paraId="6EFF1FF9" w14:textId="14FB5218" w:rsidR="00F86B5E" w:rsidRDefault="002A62D0" w:rsidP="00F86B5E">
      <w:pPr>
        <w:pStyle w:val="BodyText"/>
        <w:rPr>
          <w:szCs w:val="22"/>
          <w:lang w:val="en-US"/>
        </w:rPr>
      </w:pPr>
      <w:r>
        <w:rPr>
          <w:b/>
          <w:bCs/>
          <w:szCs w:val="22"/>
          <w:lang w:val="en-US"/>
        </w:rPr>
        <w:t>Nature of the processing:</w:t>
      </w:r>
      <w:r w:rsidR="00131D5D">
        <w:rPr>
          <w:szCs w:val="22"/>
          <w:lang w:val="en-US"/>
        </w:rPr>
        <w:t xml:space="preserve"> Supplier</w:t>
      </w:r>
      <w:r w:rsidR="00131D5D" w:rsidRPr="00131D5D">
        <w:rPr>
          <w:szCs w:val="22"/>
          <w:lang w:val="en-US"/>
        </w:rPr>
        <w:t xml:space="preserve"> will process personal data as necessary to provide the services and products </w:t>
      </w:r>
      <w:r w:rsidR="00131D5D" w:rsidRPr="009D74DC">
        <w:rPr>
          <w:szCs w:val="22"/>
          <w:lang w:val="en-US"/>
        </w:rPr>
        <w:t xml:space="preserve">as detailed </w:t>
      </w:r>
      <w:r w:rsidR="00131D5D" w:rsidRPr="00131D5D">
        <w:rPr>
          <w:szCs w:val="22"/>
          <w:lang w:val="en-US"/>
        </w:rPr>
        <w:t xml:space="preserve">within the Underlying </w:t>
      </w:r>
      <w:r w:rsidR="00131D5D" w:rsidRPr="009D74DC">
        <w:rPr>
          <w:szCs w:val="22"/>
          <w:lang w:val="en-US"/>
        </w:rPr>
        <w:t>Agreement between</w:t>
      </w:r>
      <w:r w:rsidR="00131D5D" w:rsidRPr="00131D5D">
        <w:rPr>
          <w:szCs w:val="22"/>
          <w:lang w:val="en-US"/>
        </w:rPr>
        <w:t xml:space="preserve"> the parties.</w:t>
      </w:r>
    </w:p>
    <w:p w14:paraId="4A841805" w14:textId="7F54B05F" w:rsidR="00ED6E33" w:rsidRPr="00F86B5E" w:rsidRDefault="00057AF9" w:rsidP="00F86B5E">
      <w:pPr>
        <w:pStyle w:val="BodyText"/>
        <w:kinsoku w:val="0"/>
        <w:spacing w:after="240" w:line="276" w:lineRule="auto"/>
        <w:ind w:right="-42"/>
        <w:rPr>
          <w:szCs w:val="22"/>
          <w:lang w:val="en-US"/>
        </w:rPr>
      </w:pPr>
      <w:r w:rsidRPr="00F86B5E">
        <w:rPr>
          <w:b/>
          <w:bCs/>
          <w:szCs w:val="22"/>
        </w:rPr>
        <w:t>Retention period:</w:t>
      </w:r>
      <w:r w:rsidR="007E4A42" w:rsidRPr="00F86B5E">
        <w:rPr>
          <w:b/>
          <w:bCs/>
          <w:szCs w:val="22"/>
        </w:rPr>
        <w:t xml:space="preserve"> </w:t>
      </w:r>
      <w:r w:rsidR="007E4A42" w:rsidRPr="00F86B5E">
        <w:rPr>
          <w:szCs w:val="22"/>
        </w:rPr>
        <w:t xml:space="preserve">Supplier shall retain Customer’s personal data for the period necessary to fulfill the purposes outlined in the Underlying Agreement unless a longer retention period is required or permitted by law, for legal, tax or regulatory reasons, or other lawful legitimate purposes. </w:t>
      </w:r>
    </w:p>
    <w:p w14:paraId="67ADA26D" w14:textId="1DC117DF" w:rsidR="00AF26C9" w:rsidRPr="00F86B5E" w:rsidRDefault="00AF26C9" w:rsidP="00F86B5E">
      <w:pPr>
        <w:pStyle w:val="BodyText"/>
        <w:rPr>
          <w:b/>
          <w:bCs/>
          <w:szCs w:val="22"/>
        </w:rPr>
      </w:pPr>
      <w:r w:rsidRPr="00F86B5E">
        <w:rPr>
          <w:b/>
          <w:bCs/>
          <w:szCs w:val="22"/>
        </w:rPr>
        <w:t xml:space="preserve">Subprocessors: </w:t>
      </w:r>
      <w:r w:rsidR="0056498E" w:rsidRPr="00F86B5E">
        <w:rPr>
          <w:szCs w:val="22"/>
        </w:rPr>
        <w:t>See Annex 3</w:t>
      </w:r>
    </w:p>
    <w:p w14:paraId="0293CC3F" w14:textId="77777777" w:rsidR="00AF26C9" w:rsidRDefault="00AF26C9" w:rsidP="00ED6E33">
      <w:pPr>
        <w:pStyle w:val="BodyText"/>
        <w:kinsoku w:val="0"/>
        <w:spacing w:after="240" w:line="276" w:lineRule="auto"/>
        <w:ind w:right="-42"/>
        <w:rPr>
          <w:b/>
          <w:bCs/>
          <w:i/>
          <w:iCs/>
          <w:szCs w:val="22"/>
          <w:lang w:val="en-US"/>
        </w:rPr>
      </w:pPr>
    </w:p>
    <w:p w14:paraId="4B1E58EC" w14:textId="77777777" w:rsidR="00CE5A56" w:rsidRPr="00465441" w:rsidRDefault="00CE5A56" w:rsidP="00465441">
      <w:pPr>
        <w:pStyle w:val="Title"/>
        <w:rPr>
          <w:rStyle w:val="Strong"/>
          <w:b/>
          <w:bCs/>
        </w:rPr>
      </w:pPr>
      <w:r w:rsidRPr="002B1B5F">
        <w:br w:type="page"/>
      </w:r>
      <w:r w:rsidRPr="00465441">
        <w:rPr>
          <w:rStyle w:val="Strong"/>
          <w:b/>
          <w:bCs/>
        </w:rPr>
        <w:lastRenderedPageBreak/>
        <w:t>ANNEX 2: TECHNICAL AND ORGANISATIONAL MEASURES</w:t>
      </w:r>
    </w:p>
    <w:p w14:paraId="664645FA" w14:textId="77777777" w:rsidR="000F6711" w:rsidRPr="002B1B5F" w:rsidRDefault="000F6711" w:rsidP="009719A3">
      <w:pPr>
        <w:rPr>
          <w:szCs w:val="22"/>
        </w:rPr>
      </w:pPr>
      <w:r w:rsidRPr="002B1B5F">
        <w:rPr>
          <w:szCs w:val="22"/>
        </w:rPr>
        <w:t>In addition to any mea</w:t>
      </w:r>
      <w:r w:rsidR="001F7724" w:rsidRPr="002B1B5F">
        <w:rPr>
          <w:szCs w:val="22"/>
        </w:rPr>
        <w:t>sures already agreed to by the Supplier, the Supplier</w:t>
      </w:r>
      <w:r w:rsidRPr="002B1B5F">
        <w:rPr>
          <w:szCs w:val="22"/>
        </w:rPr>
        <w:t xml:space="preserve"> undertakes to institute and maintain the follo</w:t>
      </w:r>
      <w:r w:rsidR="0062622E" w:rsidRPr="002B1B5F">
        <w:rPr>
          <w:szCs w:val="22"/>
        </w:rPr>
        <w:t>wing data protection measures:</w:t>
      </w:r>
    </w:p>
    <w:p w14:paraId="30F76568" w14:textId="77777777" w:rsidR="00C7058C" w:rsidRPr="002B1B5F" w:rsidRDefault="00C7058C" w:rsidP="000F6711">
      <w:pPr>
        <w:spacing w:line="300" w:lineRule="exact"/>
        <w:rPr>
          <w:szCs w:val="22"/>
        </w:rPr>
      </w:pPr>
    </w:p>
    <w:p w14:paraId="6C6D83C2" w14:textId="4E7C14C2" w:rsidR="00336F3B" w:rsidRPr="002B1B5F" w:rsidRDefault="00C7058C" w:rsidP="00336F3B">
      <w:pPr>
        <w:pStyle w:val="ListParagraph"/>
        <w:numPr>
          <w:ilvl w:val="0"/>
          <w:numId w:val="35"/>
        </w:numPr>
        <w:rPr>
          <w:szCs w:val="22"/>
        </w:rPr>
      </w:pPr>
      <w:r w:rsidRPr="002B1B5F">
        <w:rPr>
          <w:szCs w:val="22"/>
        </w:rPr>
        <w:t>To the extent applicable, Supplier shall comply with all Payment Card Industry Data Security Standard (PCI-DSS) requirements.</w:t>
      </w:r>
    </w:p>
    <w:p w14:paraId="1F01AE1A" w14:textId="470136F5" w:rsidR="000F6711" w:rsidRPr="002B1B5F" w:rsidRDefault="00336F3B" w:rsidP="009719A3">
      <w:pPr>
        <w:pStyle w:val="StyleMarginTextBold"/>
        <w:numPr>
          <w:ilvl w:val="0"/>
          <w:numId w:val="35"/>
        </w:numPr>
        <w:spacing w:after="0"/>
        <w:rPr>
          <w:rFonts w:ascii="Times New Roman" w:hAnsi="Times New Roman"/>
          <w:b w:val="0"/>
          <w:sz w:val="22"/>
          <w:szCs w:val="22"/>
        </w:rPr>
      </w:pPr>
      <w:r w:rsidRPr="002B1B5F">
        <w:rPr>
          <w:rFonts w:ascii="Times New Roman" w:hAnsi="Times New Roman"/>
          <w:b w:val="0"/>
          <w:sz w:val="22"/>
          <w:szCs w:val="22"/>
        </w:rPr>
        <w:t xml:space="preserve">Supplier will comply </w:t>
      </w:r>
      <w:r w:rsidR="009719A3" w:rsidRPr="002B1B5F">
        <w:rPr>
          <w:rFonts w:ascii="Times New Roman" w:hAnsi="Times New Roman"/>
          <w:b w:val="0"/>
          <w:sz w:val="22"/>
          <w:szCs w:val="22"/>
        </w:rPr>
        <w:t>with all applicable country-specific information security laws, including, to the extent applicable,</w:t>
      </w:r>
      <w:r w:rsidRPr="002B1B5F">
        <w:rPr>
          <w:rFonts w:ascii="Times New Roman" w:hAnsi="Times New Roman"/>
          <w:b w:val="0"/>
          <w:sz w:val="22"/>
          <w:szCs w:val="22"/>
        </w:rPr>
        <w:t xml:space="preserve"> the technical and organisational security measures specified in Title V, Articles 31 et seq. implemented by Decree no. 196 dated 30 June 2003</w:t>
      </w:r>
      <w:r w:rsidR="009719A3" w:rsidRPr="002B1B5F">
        <w:rPr>
          <w:rFonts w:ascii="Times New Roman" w:hAnsi="Times New Roman"/>
          <w:b w:val="0"/>
          <w:sz w:val="22"/>
          <w:szCs w:val="22"/>
        </w:rPr>
        <w:t xml:space="preserve"> (</w:t>
      </w:r>
      <w:proofErr w:type="gramStart"/>
      <w:r w:rsidR="009719A3" w:rsidRPr="002B1B5F">
        <w:rPr>
          <w:rFonts w:ascii="Times New Roman" w:hAnsi="Times New Roman"/>
          <w:b w:val="0"/>
          <w:sz w:val="22"/>
          <w:szCs w:val="22"/>
        </w:rPr>
        <w:t>with regard to</w:t>
      </w:r>
      <w:proofErr w:type="gramEnd"/>
      <w:r w:rsidR="009719A3" w:rsidRPr="002B1B5F">
        <w:rPr>
          <w:rFonts w:ascii="Times New Roman" w:hAnsi="Times New Roman"/>
          <w:b w:val="0"/>
          <w:sz w:val="22"/>
          <w:szCs w:val="22"/>
        </w:rPr>
        <w:t xml:space="preserve"> Italy) and Articles 36-39</w:t>
      </w:r>
      <w:r w:rsidRPr="002B1B5F">
        <w:rPr>
          <w:rFonts w:ascii="Times New Roman" w:hAnsi="Times New Roman"/>
          <w:b w:val="0"/>
          <w:sz w:val="22"/>
          <w:szCs w:val="22"/>
        </w:rPr>
        <w:t>a of the Polish Act on Personal Data Protection of 29 August 1997 (consolidated text: Journal of Laws of 2014, No 1182).</w:t>
      </w:r>
    </w:p>
    <w:p w14:paraId="322C5398" w14:textId="77777777" w:rsidR="00336F3B" w:rsidRPr="002B1B5F" w:rsidRDefault="00336F3B" w:rsidP="00336F3B">
      <w:pPr>
        <w:pStyle w:val="MarginText"/>
        <w:spacing w:after="0"/>
        <w:ind w:left="720"/>
        <w:rPr>
          <w:spacing w:val="-8"/>
          <w:szCs w:val="22"/>
          <w:lang w:val="en-US"/>
        </w:rPr>
      </w:pPr>
    </w:p>
    <w:p w14:paraId="02981649" w14:textId="30B900A0" w:rsidR="00336F3B" w:rsidRPr="002B1B5F" w:rsidRDefault="00336F3B" w:rsidP="00336F3B">
      <w:pPr>
        <w:pStyle w:val="MarginText"/>
        <w:spacing w:after="0"/>
        <w:rPr>
          <w:spacing w:val="-8"/>
          <w:szCs w:val="22"/>
          <w:lang w:val="en-US"/>
        </w:rPr>
      </w:pPr>
      <w:r w:rsidRPr="002B1B5F">
        <w:rPr>
          <w:spacing w:val="-8"/>
          <w:szCs w:val="22"/>
          <w:lang w:val="en-US"/>
        </w:rPr>
        <w:t>In addition</w:t>
      </w:r>
      <w:r w:rsidR="009719A3" w:rsidRPr="002B1B5F">
        <w:rPr>
          <w:spacing w:val="-8"/>
          <w:szCs w:val="22"/>
          <w:lang w:val="en-US"/>
        </w:rPr>
        <w:t>, Suppler shall comply with the following</w:t>
      </w:r>
      <w:r w:rsidRPr="002B1B5F">
        <w:rPr>
          <w:spacing w:val="-8"/>
          <w:szCs w:val="22"/>
          <w:lang w:val="en-US"/>
        </w:rPr>
        <w:t>:</w:t>
      </w:r>
    </w:p>
    <w:p w14:paraId="09352D06" w14:textId="77777777" w:rsidR="00336F3B" w:rsidRPr="002B1B5F" w:rsidRDefault="00336F3B" w:rsidP="00336F3B">
      <w:pPr>
        <w:pStyle w:val="MarginText"/>
        <w:spacing w:after="0"/>
        <w:ind w:left="720"/>
        <w:rPr>
          <w:spacing w:val="-8"/>
          <w:szCs w:val="22"/>
          <w:lang w:val="en-US"/>
        </w:rPr>
      </w:pPr>
    </w:p>
    <w:p w14:paraId="1E80D60B" w14:textId="77777777" w:rsidR="000F6711" w:rsidRPr="002B1B5F" w:rsidRDefault="000F6711" w:rsidP="000F6711">
      <w:pPr>
        <w:numPr>
          <w:ilvl w:val="0"/>
          <w:numId w:val="21"/>
        </w:numPr>
        <w:spacing w:after="120" w:line="300" w:lineRule="exact"/>
        <w:rPr>
          <w:szCs w:val="22"/>
        </w:rPr>
      </w:pPr>
      <w:r w:rsidRPr="002B1B5F">
        <w:rPr>
          <w:szCs w:val="22"/>
        </w:rPr>
        <w:t>Access control of persons</w:t>
      </w:r>
    </w:p>
    <w:p w14:paraId="4FA0191F" w14:textId="4887DA0F" w:rsidR="000F6711" w:rsidRPr="002B1B5F" w:rsidRDefault="000F6711" w:rsidP="000F6711">
      <w:pPr>
        <w:pStyle w:val="texte1"/>
        <w:rPr>
          <w:szCs w:val="22"/>
          <w:lang w:val="en-GB"/>
        </w:rPr>
      </w:pPr>
      <w:r w:rsidRPr="002B1B5F">
        <w:rPr>
          <w:szCs w:val="22"/>
          <w:lang w:val="en-GB"/>
        </w:rPr>
        <w:t xml:space="preserve">The </w:t>
      </w:r>
      <w:r w:rsidR="00C7058C" w:rsidRPr="002B1B5F">
        <w:rPr>
          <w:szCs w:val="22"/>
          <w:lang w:val="en-GB"/>
        </w:rPr>
        <w:t>Supplier</w:t>
      </w:r>
      <w:r w:rsidRPr="002B1B5F">
        <w:rPr>
          <w:szCs w:val="22"/>
          <w:lang w:val="en-GB"/>
        </w:rPr>
        <w:t xml:space="preserve"> shall implement suitable measures </w:t>
      </w:r>
      <w:proofErr w:type="gramStart"/>
      <w:r w:rsidRPr="002B1B5F">
        <w:rPr>
          <w:szCs w:val="22"/>
          <w:lang w:val="en-GB"/>
        </w:rPr>
        <w:t>in order to</w:t>
      </w:r>
      <w:proofErr w:type="gramEnd"/>
      <w:r w:rsidRPr="002B1B5F">
        <w:rPr>
          <w:szCs w:val="22"/>
          <w:lang w:val="en-GB"/>
        </w:rPr>
        <w:t xml:space="preserve"> prevent unauthorized persons from gaining access to the </w:t>
      </w:r>
      <w:r w:rsidR="009032CD" w:rsidRPr="002B1B5F">
        <w:rPr>
          <w:szCs w:val="22"/>
          <w:lang w:val="en-GB"/>
        </w:rPr>
        <w:t>Customer Personal Data P</w:t>
      </w:r>
      <w:r w:rsidRPr="002B1B5F">
        <w:rPr>
          <w:szCs w:val="22"/>
          <w:lang w:val="en-GB"/>
        </w:rPr>
        <w:t xml:space="preserve">rocessing equipment until the Personal Data transferred by the Controller are </w:t>
      </w:r>
      <w:r w:rsidR="009032CD" w:rsidRPr="002B1B5F">
        <w:rPr>
          <w:szCs w:val="22"/>
          <w:lang w:val="en-GB"/>
        </w:rPr>
        <w:t>P</w:t>
      </w:r>
      <w:r w:rsidRPr="002B1B5F">
        <w:rPr>
          <w:szCs w:val="22"/>
          <w:lang w:val="en-GB"/>
        </w:rPr>
        <w:t xml:space="preserve">rocessed. </w:t>
      </w:r>
    </w:p>
    <w:p w14:paraId="4BF08BC9" w14:textId="77777777" w:rsidR="000F6711" w:rsidRPr="002B1B5F" w:rsidRDefault="000F6711" w:rsidP="000F6711">
      <w:pPr>
        <w:pStyle w:val="texte1"/>
        <w:rPr>
          <w:szCs w:val="22"/>
          <w:lang w:val="en-GB"/>
        </w:rPr>
      </w:pPr>
      <w:r w:rsidRPr="002B1B5F">
        <w:rPr>
          <w:szCs w:val="22"/>
          <w:lang w:val="en-GB"/>
        </w:rPr>
        <w:t>This shall be accomplished by:</w:t>
      </w:r>
    </w:p>
    <w:p w14:paraId="662F6978" w14:textId="77777777" w:rsidR="000F6711" w:rsidRPr="002B1B5F" w:rsidRDefault="000F6711" w:rsidP="000F6711">
      <w:pPr>
        <w:pStyle w:val="texte1"/>
        <w:tabs>
          <w:tab w:val="left" w:pos="1276"/>
        </w:tabs>
        <w:spacing w:before="0"/>
        <w:ind w:left="1134" w:hanging="378"/>
        <w:rPr>
          <w:szCs w:val="22"/>
          <w:lang w:val="en-GB"/>
        </w:rPr>
      </w:pPr>
      <w:r w:rsidRPr="002B1B5F">
        <w:rPr>
          <w:szCs w:val="22"/>
          <w:lang w:val="en-GB"/>
        </w:rPr>
        <w:tab/>
        <w:t xml:space="preserve">Establishing access authorizations for employees and third parties, including the respective </w:t>
      </w:r>
      <w:proofErr w:type="gramStart"/>
      <w:r w:rsidRPr="002B1B5F">
        <w:rPr>
          <w:szCs w:val="22"/>
          <w:lang w:val="en-GB"/>
        </w:rPr>
        <w:t>documentations;</w:t>
      </w:r>
      <w:proofErr w:type="gramEnd"/>
    </w:p>
    <w:p w14:paraId="43EE1D6D" w14:textId="77777777" w:rsidR="000F6711" w:rsidRPr="002B1B5F" w:rsidRDefault="000F6711" w:rsidP="000F6711">
      <w:pPr>
        <w:pStyle w:val="texte1"/>
        <w:tabs>
          <w:tab w:val="left" w:pos="1276"/>
        </w:tabs>
        <w:spacing w:before="0"/>
        <w:ind w:left="1134" w:hanging="378"/>
        <w:rPr>
          <w:szCs w:val="22"/>
          <w:lang w:val="en-GB"/>
        </w:rPr>
      </w:pPr>
      <w:r w:rsidRPr="002B1B5F">
        <w:rPr>
          <w:szCs w:val="22"/>
          <w:lang w:val="en-GB"/>
        </w:rPr>
        <w:tab/>
        <w:t xml:space="preserve">Code card </w:t>
      </w:r>
      <w:proofErr w:type="gramStart"/>
      <w:r w:rsidRPr="002B1B5F">
        <w:rPr>
          <w:szCs w:val="22"/>
          <w:lang w:val="en-GB"/>
        </w:rPr>
        <w:t>passes;</w:t>
      </w:r>
      <w:proofErr w:type="gramEnd"/>
    </w:p>
    <w:p w14:paraId="20EBA99A" w14:textId="77777777" w:rsidR="000F6711" w:rsidRPr="002B1B5F" w:rsidRDefault="000F6711" w:rsidP="000F6711">
      <w:pPr>
        <w:pStyle w:val="texte1"/>
        <w:tabs>
          <w:tab w:val="left" w:pos="1276"/>
        </w:tabs>
        <w:spacing w:before="0"/>
        <w:ind w:left="1134" w:hanging="378"/>
        <w:rPr>
          <w:szCs w:val="22"/>
          <w:lang w:val="en-GB"/>
        </w:rPr>
      </w:pPr>
      <w:r w:rsidRPr="002B1B5F">
        <w:rPr>
          <w:szCs w:val="22"/>
          <w:lang w:val="en-GB"/>
        </w:rPr>
        <w:tab/>
        <w:t xml:space="preserve">Restrictions on </w:t>
      </w:r>
      <w:proofErr w:type="gramStart"/>
      <w:r w:rsidRPr="002B1B5F">
        <w:rPr>
          <w:szCs w:val="22"/>
          <w:lang w:val="en-GB"/>
        </w:rPr>
        <w:t>keys;</w:t>
      </w:r>
      <w:proofErr w:type="gramEnd"/>
    </w:p>
    <w:p w14:paraId="0BD64BF8"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Regulations for third </w:t>
      </w:r>
      <w:proofErr w:type="gramStart"/>
      <w:r w:rsidRPr="002B1B5F">
        <w:rPr>
          <w:szCs w:val="22"/>
          <w:lang w:val="en-GB"/>
        </w:rPr>
        <w:t>parties;</w:t>
      </w:r>
      <w:proofErr w:type="gramEnd"/>
    </w:p>
    <w:p w14:paraId="372D2676"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Regulations on key </w:t>
      </w:r>
      <w:proofErr w:type="gramStart"/>
      <w:r w:rsidRPr="002B1B5F">
        <w:rPr>
          <w:szCs w:val="22"/>
          <w:lang w:val="en-GB"/>
        </w:rPr>
        <w:t>codes;</w:t>
      </w:r>
      <w:proofErr w:type="gramEnd"/>
      <w:r w:rsidRPr="002B1B5F">
        <w:rPr>
          <w:szCs w:val="22"/>
          <w:lang w:val="en-GB"/>
        </w:rPr>
        <w:t xml:space="preserve"> </w:t>
      </w:r>
    </w:p>
    <w:p w14:paraId="5A294DA3"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Identification of the persons having access </w:t>
      </w:r>
      <w:proofErr w:type="gramStart"/>
      <w:r w:rsidRPr="002B1B5F">
        <w:rPr>
          <w:szCs w:val="22"/>
          <w:lang w:val="en-GB"/>
        </w:rPr>
        <w:t>authority;</w:t>
      </w:r>
      <w:proofErr w:type="gramEnd"/>
    </w:p>
    <w:p w14:paraId="7D945F12"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Security alarm system or other appropriate security measures even after the working </w:t>
      </w:r>
      <w:proofErr w:type="gramStart"/>
      <w:r w:rsidRPr="002B1B5F">
        <w:rPr>
          <w:szCs w:val="22"/>
          <w:lang w:val="en-GB"/>
        </w:rPr>
        <w:t>time;</w:t>
      </w:r>
      <w:proofErr w:type="gramEnd"/>
    </w:p>
    <w:p w14:paraId="40103538" w14:textId="12EECA53"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Securing the decentralized </w:t>
      </w:r>
      <w:r w:rsidR="009032CD" w:rsidRPr="002B1B5F">
        <w:rPr>
          <w:szCs w:val="22"/>
          <w:lang w:val="en-GB"/>
        </w:rPr>
        <w:t>Customer Personal D</w:t>
      </w:r>
      <w:r w:rsidRPr="002B1B5F">
        <w:rPr>
          <w:szCs w:val="22"/>
          <w:lang w:val="en-GB"/>
        </w:rPr>
        <w:t xml:space="preserve">ata </w:t>
      </w:r>
      <w:r w:rsidR="009032CD" w:rsidRPr="002B1B5F">
        <w:rPr>
          <w:szCs w:val="22"/>
          <w:lang w:val="en-GB"/>
        </w:rPr>
        <w:t xml:space="preserve">Processing </w:t>
      </w:r>
      <w:r w:rsidRPr="002B1B5F">
        <w:rPr>
          <w:szCs w:val="22"/>
          <w:lang w:val="en-GB"/>
        </w:rPr>
        <w:t xml:space="preserve">equipment and personal </w:t>
      </w:r>
      <w:proofErr w:type="gramStart"/>
      <w:r w:rsidRPr="002B1B5F">
        <w:rPr>
          <w:szCs w:val="22"/>
          <w:lang w:val="en-GB"/>
        </w:rPr>
        <w:t>computers;</w:t>
      </w:r>
      <w:proofErr w:type="gramEnd"/>
    </w:p>
    <w:p w14:paraId="48D66C9A"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Protection and restriction of access path.</w:t>
      </w:r>
      <w:r w:rsidRPr="002B1B5F">
        <w:rPr>
          <w:szCs w:val="22"/>
          <w:lang w:val="en-GB"/>
        </w:rPr>
        <w:br/>
      </w:r>
    </w:p>
    <w:p w14:paraId="65111FD1" w14:textId="77777777" w:rsidR="000F6711" w:rsidRPr="002B1B5F" w:rsidRDefault="000F6711" w:rsidP="000F6711">
      <w:pPr>
        <w:numPr>
          <w:ilvl w:val="0"/>
          <w:numId w:val="21"/>
        </w:numPr>
        <w:spacing w:after="120" w:line="300" w:lineRule="exact"/>
        <w:rPr>
          <w:szCs w:val="22"/>
        </w:rPr>
      </w:pPr>
      <w:r w:rsidRPr="002B1B5F">
        <w:rPr>
          <w:szCs w:val="22"/>
        </w:rPr>
        <w:t>Access control to Personal Data</w:t>
      </w:r>
    </w:p>
    <w:p w14:paraId="5CFE86E4" w14:textId="5957DD81" w:rsidR="000F6711" w:rsidRPr="002B1B5F" w:rsidRDefault="000F6711" w:rsidP="000F6711">
      <w:pPr>
        <w:spacing w:line="300" w:lineRule="exact"/>
        <w:ind w:left="567"/>
        <w:rPr>
          <w:szCs w:val="22"/>
        </w:rPr>
      </w:pPr>
      <w:r w:rsidRPr="002B1B5F">
        <w:rPr>
          <w:szCs w:val="22"/>
        </w:rPr>
        <w:t xml:space="preserve">The </w:t>
      </w:r>
      <w:r w:rsidR="00C7058C" w:rsidRPr="002B1B5F">
        <w:rPr>
          <w:szCs w:val="22"/>
        </w:rPr>
        <w:t>Supplier</w:t>
      </w:r>
      <w:r w:rsidRPr="002B1B5F">
        <w:rPr>
          <w:szCs w:val="22"/>
        </w:rPr>
        <w:t xml:space="preserve"> commits that the persons entitled to use the </w:t>
      </w:r>
      <w:r w:rsidR="009032CD" w:rsidRPr="002B1B5F">
        <w:rPr>
          <w:szCs w:val="22"/>
        </w:rPr>
        <w:t>Customer Personal D</w:t>
      </w:r>
      <w:r w:rsidRPr="002B1B5F">
        <w:rPr>
          <w:szCs w:val="22"/>
        </w:rPr>
        <w:t xml:space="preserve">ata </w:t>
      </w:r>
      <w:r w:rsidR="009032CD" w:rsidRPr="002B1B5F">
        <w:rPr>
          <w:szCs w:val="22"/>
        </w:rPr>
        <w:t>P</w:t>
      </w:r>
      <w:r w:rsidRPr="002B1B5F">
        <w:rPr>
          <w:szCs w:val="22"/>
        </w:rPr>
        <w:t xml:space="preserve">rocessing system are only able to access the Personal Data within the scope and to the extent covered by the respective access permission (authorization). </w:t>
      </w:r>
    </w:p>
    <w:p w14:paraId="2B89BD3C" w14:textId="77777777" w:rsidR="000F6711" w:rsidRPr="002B1B5F" w:rsidRDefault="000F6711" w:rsidP="000F6711">
      <w:pPr>
        <w:spacing w:line="300" w:lineRule="exact"/>
        <w:ind w:left="567"/>
        <w:rPr>
          <w:szCs w:val="22"/>
        </w:rPr>
      </w:pPr>
      <w:r w:rsidRPr="002B1B5F">
        <w:rPr>
          <w:szCs w:val="22"/>
        </w:rPr>
        <w:t>This shall be accomplished by:</w:t>
      </w:r>
    </w:p>
    <w:p w14:paraId="5E2D698E" w14:textId="77777777" w:rsidR="00EE1C2E" w:rsidRPr="002B1B5F" w:rsidRDefault="00EE1C2E" w:rsidP="000F6711">
      <w:pPr>
        <w:spacing w:line="300" w:lineRule="exact"/>
        <w:ind w:left="567"/>
        <w:rPr>
          <w:szCs w:val="22"/>
        </w:rPr>
      </w:pPr>
    </w:p>
    <w:p w14:paraId="0F3766B9"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Locking of </w:t>
      </w:r>
      <w:proofErr w:type="gramStart"/>
      <w:r w:rsidRPr="002B1B5F">
        <w:rPr>
          <w:szCs w:val="22"/>
          <w:lang w:val="en-GB"/>
        </w:rPr>
        <w:t>terminals;</w:t>
      </w:r>
      <w:proofErr w:type="gramEnd"/>
    </w:p>
    <w:p w14:paraId="5B6C7D87"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Allocation of individual terminals and/or terminal user and identification characteristics exclusive to specific </w:t>
      </w:r>
      <w:proofErr w:type="gramStart"/>
      <w:r w:rsidRPr="002B1B5F">
        <w:rPr>
          <w:szCs w:val="22"/>
          <w:lang w:val="en-GB"/>
        </w:rPr>
        <w:t>functions;</w:t>
      </w:r>
      <w:proofErr w:type="gramEnd"/>
    </w:p>
    <w:p w14:paraId="6C189854"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Functional and/or time restricted use of terminals and/or terminal users and identification </w:t>
      </w:r>
      <w:proofErr w:type="gramStart"/>
      <w:r w:rsidRPr="002B1B5F">
        <w:rPr>
          <w:szCs w:val="22"/>
          <w:lang w:val="en-GB"/>
        </w:rPr>
        <w:t>characteristics;</w:t>
      </w:r>
      <w:proofErr w:type="gramEnd"/>
    </w:p>
    <w:p w14:paraId="0698CB20"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Regulations for user </w:t>
      </w:r>
      <w:proofErr w:type="gramStart"/>
      <w:r w:rsidRPr="002B1B5F">
        <w:rPr>
          <w:szCs w:val="22"/>
          <w:lang w:val="en-GB"/>
        </w:rPr>
        <w:t>authorization;</w:t>
      </w:r>
      <w:proofErr w:type="gramEnd"/>
    </w:p>
    <w:p w14:paraId="2EB540CD"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Obligation to comply with data </w:t>
      </w:r>
      <w:proofErr w:type="gramStart"/>
      <w:r w:rsidRPr="002B1B5F">
        <w:rPr>
          <w:szCs w:val="22"/>
          <w:lang w:val="en-GB"/>
        </w:rPr>
        <w:t>secrecy;</w:t>
      </w:r>
      <w:proofErr w:type="gramEnd"/>
    </w:p>
    <w:p w14:paraId="7A83B875"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lastRenderedPageBreak/>
        <w:tab/>
        <w:t xml:space="preserve">User codes for Personal Data and </w:t>
      </w:r>
      <w:proofErr w:type="gramStart"/>
      <w:r w:rsidRPr="002B1B5F">
        <w:rPr>
          <w:szCs w:val="22"/>
          <w:lang w:val="en-GB"/>
        </w:rPr>
        <w:t>programs;</w:t>
      </w:r>
      <w:proofErr w:type="gramEnd"/>
    </w:p>
    <w:p w14:paraId="2A48655A"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Coding routines for </w:t>
      </w:r>
      <w:proofErr w:type="gramStart"/>
      <w:r w:rsidRPr="002B1B5F">
        <w:rPr>
          <w:szCs w:val="22"/>
          <w:lang w:val="en-GB"/>
        </w:rPr>
        <w:t>files;</w:t>
      </w:r>
      <w:proofErr w:type="gramEnd"/>
    </w:p>
    <w:p w14:paraId="3665097C" w14:textId="1AD9741C"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Differentiated access regulations (e.g.</w:t>
      </w:r>
      <w:r w:rsidR="00745839">
        <w:rPr>
          <w:szCs w:val="22"/>
          <w:lang w:val="en-GB"/>
        </w:rPr>
        <w:t>,</w:t>
      </w:r>
      <w:r w:rsidRPr="002B1B5F">
        <w:rPr>
          <w:szCs w:val="22"/>
          <w:lang w:val="en-GB"/>
        </w:rPr>
        <w:t xml:space="preserve"> partial blocking</w:t>
      </w:r>
      <w:proofErr w:type="gramStart"/>
      <w:r w:rsidRPr="002B1B5F">
        <w:rPr>
          <w:szCs w:val="22"/>
          <w:lang w:val="en-GB"/>
        </w:rPr>
        <w:t>);</w:t>
      </w:r>
      <w:proofErr w:type="gramEnd"/>
    </w:p>
    <w:p w14:paraId="5D29A114"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Regulations for the organisation of </w:t>
      </w:r>
      <w:proofErr w:type="gramStart"/>
      <w:r w:rsidRPr="002B1B5F">
        <w:rPr>
          <w:szCs w:val="22"/>
          <w:lang w:val="en-GB"/>
        </w:rPr>
        <w:t>files;</w:t>
      </w:r>
      <w:proofErr w:type="gramEnd"/>
    </w:p>
    <w:p w14:paraId="21155D9A"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Logging and analysis of use of the </w:t>
      </w:r>
      <w:proofErr w:type="gramStart"/>
      <w:r w:rsidRPr="002B1B5F">
        <w:rPr>
          <w:szCs w:val="22"/>
          <w:lang w:val="en-GB"/>
        </w:rPr>
        <w:t>files;</w:t>
      </w:r>
      <w:proofErr w:type="gramEnd"/>
    </w:p>
    <w:p w14:paraId="4BB48E8C"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Special control regarding the application of help programs as far as they are able to evade security </w:t>
      </w:r>
      <w:proofErr w:type="gramStart"/>
      <w:r w:rsidRPr="002B1B5F">
        <w:rPr>
          <w:szCs w:val="22"/>
          <w:lang w:val="en-GB"/>
        </w:rPr>
        <w:t>measures;</w:t>
      </w:r>
      <w:proofErr w:type="gramEnd"/>
    </w:p>
    <w:p w14:paraId="68CD7423"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Controlled destruction of data </w:t>
      </w:r>
      <w:proofErr w:type="gramStart"/>
      <w:r w:rsidRPr="002B1B5F">
        <w:rPr>
          <w:szCs w:val="22"/>
          <w:lang w:val="en-GB"/>
        </w:rPr>
        <w:t>media;</w:t>
      </w:r>
      <w:proofErr w:type="gramEnd"/>
    </w:p>
    <w:p w14:paraId="2CED5668"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Work instructions for templates for the registration of Personal </w:t>
      </w:r>
      <w:proofErr w:type="gramStart"/>
      <w:r w:rsidRPr="002B1B5F">
        <w:rPr>
          <w:szCs w:val="22"/>
          <w:lang w:val="en-GB"/>
        </w:rPr>
        <w:t>Data;</w:t>
      </w:r>
      <w:proofErr w:type="gramEnd"/>
    </w:p>
    <w:p w14:paraId="281898A4"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 xml:space="preserve">Checking, adjustment and controlling </w:t>
      </w:r>
      <w:proofErr w:type="gramStart"/>
      <w:r w:rsidRPr="002B1B5F">
        <w:rPr>
          <w:szCs w:val="22"/>
          <w:lang w:val="en-GB"/>
        </w:rPr>
        <w:t>systems;</w:t>
      </w:r>
      <w:proofErr w:type="gramEnd"/>
    </w:p>
    <w:p w14:paraId="52A4A2A5" w14:textId="77777777" w:rsidR="000F6711" w:rsidRPr="002B1B5F" w:rsidRDefault="000F6711" w:rsidP="000F6711">
      <w:pPr>
        <w:pStyle w:val="texte1"/>
        <w:tabs>
          <w:tab w:val="left" w:pos="924"/>
        </w:tabs>
        <w:spacing w:before="0"/>
        <w:ind w:left="1134" w:hanging="378"/>
        <w:rPr>
          <w:szCs w:val="22"/>
          <w:lang w:val="en-GB"/>
        </w:rPr>
      </w:pPr>
      <w:r w:rsidRPr="002B1B5F">
        <w:rPr>
          <w:szCs w:val="22"/>
          <w:lang w:val="en-GB"/>
        </w:rPr>
        <w:tab/>
        <w:t>Processes for the checking and release of programs.</w:t>
      </w:r>
    </w:p>
    <w:p w14:paraId="11007055" w14:textId="77777777" w:rsidR="000F6711" w:rsidRPr="002B1B5F" w:rsidRDefault="000F6711" w:rsidP="000F6711">
      <w:pPr>
        <w:pStyle w:val="texte1"/>
        <w:numPr>
          <w:ilvl w:val="0"/>
          <w:numId w:val="21"/>
        </w:numPr>
        <w:rPr>
          <w:szCs w:val="22"/>
          <w:lang w:val="en-GB"/>
        </w:rPr>
      </w:pPr>
      <w:r w:rsidRPr="002B1B5F">
        <w:rPr>
          <w:szCs w:val="22"/>
          <w:lang w:val="en-GB"/>
        </w:rPr>
        <w:t>User Control</w:t>
      </w:r>
    </w:p>
    <w:p w14:paraId="58E21EEE" w14:textId="0284AA1E" w:rsidR="000F6711" w:rsidRPr="002B1B5F" w:rsidRDefault="000F6711" w:rsidP="000F6711">
      <w:pPr>
        <w:pStyle w:val="texte1"/>
        <w:rPr>
          <w:szCs w:val="22"/>
          <w:lang w:val="en-GB"/>
        </w:rPr>
      </w:pPr>
      <w:r w:rsidRPr="002B1B5F">
        <w:rPr>
          <w:szCs w:val="22"/>
          <w:lang w:val="en-GB"/>
        </w:rPr>
        <w:t xml:space="preserve">The </w:t>
      </w:r>
      <w:r w:rsidR="00C7058C" w:rsidRPr="002B1B5F">
        <w:rPr>
          <w:szCs w:val="22"/>
          <w:lang w:val="en-GB"/>
        </w:rPr>
        <w:t>Supplier</w:t>
      </w:r>
      <w:r w:rsidRPr="002B1B5F">
        <w:rPr>
          <w:szCs w:val="22"/>
          <w:lang w:val="en-GB"/>
        </w:rPr>
        <w:t xml:space="preserve"> shall implement suitable measures to prevent its </w:t>
      </w:r>
      <w:r w:rsidR="009032CD" w:rsidRPr="002B1B5F">
        <w:rPr>
          <w:szCs w:val="22"/>
          <w:lang w:val="en-GB"/>
        </w:rPr>
        <w:t>Customer Personal D</w:t>
      </w:r>
      <w:r w:rsidRPr="002B1B5F">
        <w:rPr>
          <w:szCs w:val="22"/>
          <w:lang w:val="en-GB"/>
        </w:rPr>
        <w:t xml:space="preserve">ata </w:t>
      </w:r>
      <w:r w:rsidR="009032CD" w:rsidRPr="002B1B5F">
        <w:rPr>
          <w:szCs w:val="22"/>
          <w:lang w:val="en-GB"/>
        </w:rPr>
        <w:t>P</w:t>
      </w:r>
      <w:r w:rsidRPr="002B1B5F">
        <w:rPr>
          <w:szCs w:val="22"/>
          <w:lang w:val="en-GB"/>
        </w:rPr>
        <w:t xml:space="preserve">rocessing systems from being used by unauthorized persons by means of data transmission equipment. </w:t>
      </w:r>
      <w:r w:rsidR="00745839">
        <w:rPr>
          <w:szCs w:val="22"/>
          <w:lang w:val="en-GB"/>
        </w:rPr>
        <w:t xml:space="preserve"> </w:t>
      </w:r>
      <w:r w:rsidRPr="002B1B5F">
        <w:rPr>
          <w:szCs w:val="22"/>
          <w:lang w:val="en-GB"/>
        </w:rPr>
        <w:t xml:space="preserve">In addition, the </w:t>
      </w:r>
      <w:r w:rsidR="00C7058C" w:rsidRPr="002B1B5F">
        <w:rPr>
          <w:szCs w:val="22"/>
          <w:lang w:val="en-GB"/>
        </w:rPr>
        <w:t>Supplier</w:t>
      </w:r>
      <w:r w:rsidRPr="002B1B5F">
        <w:rPr>
          <w:szCs w:val="22"/>
          <w:lang w:val="en-GB"/>
        </w:rPr>
        <w:t xml:space="preserve"> shall implement suitable measures to prevent unauthorized reading, copying, alteration or removal of the data media, unauthorized input into memory, reading, alteration or deletion of the stored Personal Data.</w:t>
      </w:r>
    </w:p>
    <w:p w14:paraId="75C9772F" w14:textId="77777777" w:rsidR="000F6711" w:rsidRPr="002B1B5F" w:rsidRDefault="000F6711" w:rsidP="000F6711">
      <w:pPr>
        <w:pStyle w:val="texte1"/>
        <w:rPr>
          <w:szCs w:val="22"/>
          <w:lang w:val="en-GB"/>
        </w:rPr>
      </w:pPr>
      <w:r w:rsidRPr="002B1B5F">
        <w:rPr>
          <w:szCs w:val="22"/>
          <w:lang w:val="en-GB"/>
        </w:rPr>
        <w:t>This shall be accomplished by:</w:t>
      </w:r>
    </w:p>
    <w:p w14:paraId="4CEE4766"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Authorization </w:t>
      </w:r>
      <w:proofErr w:type="gramStart"/>
      <w:r w:rsidRPr="002B1B5F">
        <w:rPr>
          <w:szCs w:val="22"/>
          <w:lang w:val="en-GB"/>
        </w:rPr>
        <w:t>concept;</w:t>
      </w:r>
      <w:proofErr w:type="gramEnd"/>
    </w:p>
    <w:p w14:paraId="6C3601AC"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Terminal with access user </w:t>
      </w:r>
      <w:proofErr w:type="gramStart"/>
      <w:r w:rsidRPr="002B1B5F">
        <w:rPr>
          <w:szCs w:val="22"/>
          <w:lang w:val="en-GB"/>
        </w:rPr>
        <w:t>key;</w:t>
      </w:r>
      <w:proofErr w:type="gramEnd"/>
    </w:p>
    <w:p w14:paraId="6EEB19B8"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Identification of the terminal and / or the terminal user to the system of the </w:t>
      </w:r>
      <w:proofErr w:type="gramStart"/>
      <w:r w:rsidR="00C7058C" w:rsidRPr="002B1B5F">
        <w:rPr>
          <w:szCs w:val="22"/>
          <w:lang w:val="en-GB"/>
        </w:rPr>
        <w:t>Supplier</w:t>
      </w:r>
      <w:r w:rsidRPr="002B1B5F">
        <w:rPr>
          <w:szCs w:val="22"/>
          <w:lang w:val="en-GB"/>
        </w:rPr>
        <w:t>;</w:t>
      </w:r>
      <w:proofErr w:type="gramEnd"/>
    </w:p>
    <w:p w14:paraId="4C4699F6"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Automatic turn-off of the user ID when several erroneous passwords where </w:t>
      </w:r>
      <w:proofErr w:type="gramStart"/>
      <w:r w:rsidRPr="002B1B5F">
        <w:rPr>
          <w:szCs w:val="22"/>
          <w:lang w:val="en-GB"/>
        </w:rPr>
        <w:t>entered;</w:t>
      </w:r>
      <w:proofErr w:type="gramEnd"/>
    </w:p>
    <w:p w14:paraId="4B8D3E6B"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Log file of events (monitoring of break-in attempts</w:t>
      </w:r>
      <w:proofErr w:type="gramStart"/>
      <w:r w:rsidRPr="002B1B5F">
        <w:rPr>
          <w:szCs w:val="22"/>
          <w:lang w:val="en-GB"/>
        </w:rPr>
        <w:t>);</w:t>
      </w:r>
      <w:proofErr w:type="gramEnd"/>
    </w:p>
    <w:p w14:paraId="04A076BA"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Issuing and safeguarding the identification </w:t>
      </w:r>
      <w:proofErr w:type="gramStart"/>
      <w:r w:rsidRPr="002B1B5F">
        <w:rPr>
          <w:szCs w:val="22"/>
          <w:lang w:val="en-GB"/>
        </w:rPr>
        <w:t>codes;</w:t>
      </w:r>
      <w:proofErr w:type="gramEnd"/>
    </w:p>
    <w:p w14:paraId="1AF7679C"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Dedication of individual terminals and/or terminal </w:t>
      </w:r>
      <w:proofErr w:type="gramStart"/>
      <w:r w:rsidRPr="002B1B5F">
        <w:rPr>
          <w:szCs w:val="22"/>
          <w:lang w:val="en-GB"/>
        </w:rPr>
        <w:t>users;</w:t>
      </w:r>
      <w:proofErr w:type="gramEnd"/>
      <w:r w:rsidRPr="002B1B5F">
        <w:rPr>
          <w:szCs w:val="22"/>
          <w:lang w:val="en-GB"/>
        </w:rPr>
        <w:t xml:space="preserve"> </w:t>
      </w:r>
    </w:p>
    <w:p w14:paraId="204E7B54"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Identification characteristics exclusive to specific </w:t>
      </w:r>
      <w:proofErr w:type="gramStart"/>
      <w:r w:rsidRPr="002B1B5F">
        <w:rPr>
          <w:szCs w:val="22"/>
          <w:lang w:val="en-GB"/>
        </w:rPr>
        <w:t>functions;</w:t>
      </w:r>
      <w:proofErr w:type="gramEnd"/>
    </w:p>
    <w:p w14:paraId="7DDE0D12"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Authentication of the authorized </w:t>
      </w:r>
      <w:proofErr w:type="gramStart"/>
      <w:r w:rsidRPr="002B1B5F">
        <w:rPr>
          <w:szCs w:val="22"/>
          <w:lang w:val="en-GB"/>
        </w:rPr>
        <w:t>personnel;</w:t>
      </w:r>
      <w:proofErr w:type="gramEnd"/>
    </w:p>
    <w:p w14:paraId="4AA85749"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Protective measures for the data input into memory as well as for the reading, blocking and deletion of stored Personal </w:t>
      </w:r>
      <w:proofErr w:type="gramStart"/>
      <w:r w:rsidRPr="002B1B5F">
        <w:rPr>
          <w:szCs w:val="22"/>
          <w:lang w:val="en-GB"/>
        </w:rPr>
        <w:t>Data;</w:t>
      </w:r>
      <w:proofErr w:type="gramEnd"/>
    </w:p>
    <w:p w14:paraId="37296D27" w14:textId="6E3391BC"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Use of </w:t>
      </w:r>
      <w:r w:rsidR="002C0796" w:rsidRPr="002B1B5F">
        <w:rPr>
          <w:szCs w:val="22"/>
          <w:lang w:val="en-GB"/>
        </w:rPr>
        <w:t xml:space="preserve">state-of-the-art </w:t>
      </w:r>
      <w:r w:rsidRPr="002B1B5F">
        <w:rPr>
          <w:szCs w:val="22"/>
          <w:lang w:val="en-GB"/>
        </w:rPr>
        <w:t xml:space="preserve">encryption for critical security </w:t>
      </w:r>
      <w:proofErr w:type="gramStart"/>
      <w:r w:rsidRPr="002B1B5F">
        <w:rPr>
          <w:szCs w:val="22"/>
          <w:lang w:val="en-GB"/>
        </w:rPr>
        <w:t>files;</w:t>
      </w:r>
      <w:proofErr w:type="gramEnd"/>
    </w:p>
    <w:p w14:paraId="4B4D3EA5"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Specific access rules for procedures, control cards, process control methods, program cataloguing </w:t>
      </w:r>
      <w:proofErr w:type="gramStart"/>
      <w:r w:rsidRPr="002B1B5F">
        <w:rPr>
          <w:szCs w:val="22"/>
          <w:lang w:val="en-GB"/>
        </w:rPr>
        <w:t>authorization;</w:t>
      </w:r>
      <w:proofErr w:type="gramEnd"/>
    </w:p>
    <w:p w14:paraId="6D6912BC"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Guidelines for data file </w:t>
      </w:r>
      <w:proofErr w:type="gramStart"/>
      <w:r w:rsidRPr="002B1B5F">
        <w:rPr>
          <w:szCs w:val="22"/>
          <w:lang w:val="en-GB"/>
        </w:rPr>
        <w:t>organisation;</w:t>
      </w:r>
      <w:proofErr w:type="gramEnd"/>
    </w:p>
    <w:p w14:paraId="7300AB7B"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Keeping records of data file </w:t>
      </w:r>
      <w:proofErr w:type="gramStart"/>
      <w:r w:rsidRPr="002B1B5F">
        <w:rPr>
          <w:szCs w:val="22"/>
          <w:lang w:val="en-GB"/>
        </w:rPr>
        <w:t>use;</w:t>
      </w:r>
      <w:proofErr w:type="gramEnd"/>
    </w:p>
    <w:p w14:paraId="7BBF912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Separation of production and test environment for libraries and data </w:t>
      </w:r>
      <w:proofErr w:type="gramStart"/>
      <w:r w:rsidRPr="002B1B5F">
        <w:rPr>
          <w:szCs w:val="22"/>
          <w:lang w:val="en-GB"/>
        </w:rPr>
        <w:t>files;</w:t>
      </w:r>
      <w:proofErr w:type="gramEnd"/>
    </w:p>
    <w:p w14:paraId="7F318985" w14:textId="1180586B"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Providing that entries to </w:t>
      </w:r>
      <w:r w:rsidR="009032CD" w:rsidRPr="002B1B5F">
        <w:rPr>
          <w:szCs w:val="22"/>
          <w:lang w:val="en-GB"/>
        </w:rPr>
        <w:t>Customer Personal D</w:t>
      </w:r>
      <w:r w:rsidRPr="002B1B5F">
        <w:rPr>
          <w:szCs w:val="22"/>
          <w:lang w:val="en-GB"/>
        </w:rPr>
        <w:t xml:space="preserve">ata </w:t>
      </w:r>
      <w:r w:rsidR="009032CD" w:rsidRPr="002B1B5F">
        <w:rPr>
          <w:szCs w:val="22"/>
          <w:lang w:val="en-GB"/>
        </w:rPr>
        <w:t xml:space="preserve">Processing </w:t>
      </w:r>
      <w:r w:rsidRPr="002B1B5F">
        <w:rPr>
          <w:szCs w:val="22"/>
          <w:lang w:val="en-GB"/>
        </w:rPr>
        <w:t xml:space="preserve">facilities (rooms, housing, computer hardware and related equipment) are capable of being </w:t>
      </w:r>
      <w:proofErr w:type="gramStart"/>
      <w:r w:rsidRPr="002B1B5F">
        <w:rPr>
          <w:szCs w:val="22"/>
          <w:lang w:val="en-GB"/>
        </w:rPr>
        <w:t>locked;</w:t>
      </w:r>
      <w:proofErr w:type="gramEnd"/>
    </w:p>
    <w:p w14:paraId="2A759E3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Automatic log-off of user IDs that have not been used for a substantial period of </w:t>
      </w:r>
      <w:proofErr w:type="gramStart"/>
      <w:r w:rsidRPr="002B1B5F">
        <w:rPr>
          <w:szCs w:val="22"/>
          <w:lang w:val="en-GB"/>
        </w:rPr>
        <w:t>time;</w:t>
      </w:r>
      <w:proofErr w:type="gramEnd"/>
    </w:p>
    <w:p w14:paraId="7D446BCA"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Designating the areas in which data media may / must be </w:t>
      </w:r>
      <w:proofErr w:type="gramStart"/>
      <w:r w:rsidRPr="002B1B5F">
        <w:rPr>
          <w:szCs w:val="22"/>
          <w:lang w:val="en-GB"/>
        </w:rPr>
        <w:t>located;</w:t>
      </w:r>
      <w:proofErr w:type="gramEnd"/>
    </w:p>
    <w:p w14:paraId="44E81839"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lastRenderedPageBreak/>
        <w:tab/>
        <w:t xml:space="preserve">Designating the persons in such areas for authorized remove of data </w:t>
      </w:r>
      <w:proofErr w:type="gramStart"/>
      <w:r w:rsidRPr="002B1B5F">
        <w:rPr>
          <w:szCs w:val="22"/>
          <w:lang w:val="en-GB"/>
        </w:rPr>
        <w:t>media;</w:t>
      </w:r>
      <w:proofErr w:type="gramEnd"/>
    </w:p>
    <w:p w14:paraId="16F615A8"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Controlling the removal of data </w:t>
      </w:r>
      <w:proofErr w:type="gramStart"/>
      <w:r w:rsidRPr="002B1B5F">
        <w:rPr>
          <w:szCs w:val="22"/>
          <w:lang w:val="en-GB"/>
        </w:rPr>
        <w:t>media;</w:t>
      </w:r>
      <w:proofErr w:type="gramEnd"/>
    </w:p>
    <w:p w14:paraId="79A9846D"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Securing the areas in which data media are </w:t>
      </w:r>
      <w:proofErr w:type="gramStart"/>
      <w:r w:rsidRPr="002B1B5F">
        <w:rPr>
          <w:szCs w:val="22"/>
          <w:lang w:val="en-GB"/>
        </w:rPr>
        <w:t>located;</w:t>
      </w:r>
      <w:proofErr w:type="gramEnd"/>
    </w:p>
    <w:p w14:paraId="774A44DA"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Release of data media only to authorized </w:t>
      </w:r>
      <w:proofErr w:type="gramStart"/>
      <w:r w:rsidRPr="002B1B5F">
        <w:rPr>
          <w:szCs w:val="22"/>
          <w:lang w:val="en-GB"/>
        </w:rPr>
        <w:t>persons;</w:t>
      </w:r>
      <w:proofErr w:type="gramEnd"/>
    </w:p>
    <w:p w14:paraId="774057C0"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Control of files, controlled and documented destruction of data </w:t>
      </w:r>
      <w:proofErr w:type="gramStart"/>
      <w:r w:rsidRPr="002B1B5F">
        <w:rPr>
          <w:szCs w:val="22"/>
          <w:lang w:val="en-GB"/>
        </w:rPr>
        <w:t>media;</w:t>
      </w:r>
      <w:proofErr w:type="gramEnd"/>
    </w:p>
    <w:p w14:paraId="7A736AFD"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Policies controlling the production of backup copies.</w:t>
      </w:r>
    </w:p>
    <w:p w14:paraId="38DC710F" w14:textId="77777777" w:rsidR="000F6711" w:rsidRPr="002B1B5F" w:rsidRDefault="000F6711" w:rsidP="000F6711">
      <w:pPr>
        <w:pStyle w:val="texte1"/>
        <w:numPr>
          <w:ilvl w:val="0"/>
          <w:numId w:val="21"/>
        </w:numPr>
        <w:rPr>
          <w:szCs w:val="22"/>
          <w:lang w:val="en-GB"/>
        </w:rPr>
      </w:pPr>
      <w:r w:rsidRPr="002B1B5F">
        <w:rPr>
          <w:szCs w:val="22"/>
          <w:lang w:val="en-GB"/>
        </w:rPr>
        <w:t>Transmission control</w:t>
      </w:r>
    </w:p>
    <w:p w14:paraId="7BEA1DBE" w14:textId="6909144F" w:rsidR="000F6711" w:rsidRPr="002B1B5F" w:rsidRDefault="000F6711" w:rsidP="000F6711">
      <w:pPr>
        <w:pStyle w:val="texte1"/>
        <w:rPr>
          <w:szCs w:val="22"/>
          <w:lang w:val="en-GB"/>
        </w:rPr>
      </w:pPr>
      <w:r w:rsidRPr="002B1B5F">
        <w:rPr>
          <w:szCs w:val="22"/>
          <w:lang w:val="en-GB"/>
        </w:rPr>
        <w:t xml:space="preserve">The </w:t>
      </w:r>
      <w:r w:rsidR="00C7058C" w:rsidRPr="002B1B5F">
        <w:rPr>
          <w:szCs w:val="22"/>
          <w:lang w:val="en-GB"/>
        </w:rPr>
        <w:t>Supplier</w:t>
      </w:r>
      <w:r w:rsidRPr="002B1B5F">
        <w:rPr>
          <w:szCs w:val="22"/>
          <w:lang w:val="en-GB"/>
        </w:rPr>
        <w:t xml:space="preserve"> shall be obliged to enable the verification and tracing of the locations/destinations to which the </w:t>
      </w:r>
      <w:r w:rsidR="009032CD" w:rsidRPr="002B1B5F">
        <w:rPr>
          <w:szCs w:val="22"/>
          <w:lang w:val="en-GB"/>
        </w:rPr>
        <w:t>D</w:t>
      </w:r>
      <w:r w:rsidRPr="002B1B5F">
        <w:rPr>
          <w:szCs w:val="22"/>
          <w:lang w:val="en-GB"/>
        </w:rPr>
        <w:t xml:space="preserve">ata </w:t>
      </w:r>
      <w:r w:rsidR="009032CD" w:rsidRPr="002B1B5F">
        <w:rPr>
          <w:szCs w:val="22"/>
          <w:lang w:val="en-GB"/>
        </w:rPr>
        <w:t xml:space="preserve">Subject’s </w:t>
      </w:r>
      <w:r w:rsidRPr="002B1B5F">
        <w:rPr>
          <w:szCs w:val="22"/>
          <w:lang w:val="en-GB"/>
        </w:rPr>
        <w:t xml:space="preserve">Personal Data are transferred by the utilization of the </w:t>
      </w:r>
      <w:r w:rsidR="00C7058C" w:rsidRPr="002B1B5F">
        <w:rPr>
          <w:szCs w:val="22"/>
          <w:lang w:val="en-GB"/>
        </w:rPr>
        <w:t>Supplier</w:t>
      </w:r>
      <w:r w:rsidRPr="002B1B5F">
        <w:rPr>
          <w:szCs w:val="22"/>
          <w:lang w:val="en-GB"/>
        </w:rPr>
        <w:t>’s data communication equipment/devices.</w:t>
      </w:r>
    </w:p>
    <w:p w14:paraId="5F84054C" w14:textId="77777777" w:rsidR="000F6711" w:rsidRPr="002B1B5F" w:rsidRDefault="000F6711" w:rsidP="000F6711">
      <w:pPr>
        <w:pStyle w:val="texte1"/>
        <w:rPr>
          <w:szCs w:val="22"/>
          <w:lang w:val="en-GB"/>
        </w:rPr>
      </w:pPr>
      <w:r w:rsidRPr="002B1B5F">
        <w:rPr>
          <w:szCs w:val="22"/>
          <w:lang w:val="en-GB"/>
        </w:rPr>
        <w:t>This shall be accomplished by:</w:t>
      </w:r>
    </w:p>
    <w:p w14:paraId="66CC1770"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Authentication of the authorized </w:t>
      </w:r>
      <w:proofErr w:type="gramStart"/>
      <w:r w:rsidRPr="002B1B5F">
        <w:rPr>
          <w:szCs w:val="22"/>
          <w:lang w:val="en-GB"/>
        </w:rPr>
        <w:t>personal;</w:t>
      </w:r>
      <w:proofErr w:type="gramEnd"/>
    </w:p>
    <w:p w14:paraId="3EAC13E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In-house verification requirements (four-eye principle</w:t>
      </w:r>
      <w:proofErr w:type="gramStart"/>
      <w:r w:rsidRPr="002B1B5F">
        <w:rPr>
          <w:szCs w:val="22"/>
          <w:lang w:val="en-GB"/>
        </w:rPr>
        <w:t>);</w:t>
      </w:r>
      <w:proofErr w:type="gramEnd"/>
    </w:p>
    <w:p w14:paraId="6A856F0B"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Designating the areas in which data media may / must be </w:t>
      </w:r>
      <w:proofErr w:type="gramStart"/>
      <w:r w:rsidRPr="002B1B5F">
        <w:rPr>
          <w:szCs w:val="22"/>
          <w:lang w:val="en-GB"/>
        </w:rPr>
        <w:t>located;</w:t>
      </w:r>
      <w:proofErr w:type="gramEnd"/>
    </w:p>
    <w:p w14:paraId="1C01F42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Controlling the removal of data </w:t>
      </w:r>
      <w:proofErr w:type="gramStart"/>
      <w:r w:rsidRPr="002B1B5F">
        <w:rPr>
          <w:szCs w:val="22"/>
          <w:lang w:val="en-GB"/>
        </w:rPr>
        <w:t>media;</w:t>
      </w:r>
      <w:proofErr w:type="gramEnd"/>
    </w:p>
    <w:p w14:paraId="120153D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Designating the persons in such areas who are authorized to remove data </w:t>
      </w:r>
      <w:proofErr w:type="gramStart"/>
      <w:r w:rsidRPr="002B1B5F">
        <w:rPr>
          <w:szCs w:val="22"/>
          <w:lang w:val="en-GB"/>
        </w:rPr>
        <w:t>media;</w:t>
      </w:r>
      <w:proofErr w:type="gramEnd"/>
    </w:p>
    <w:p w14:paraId="57FB263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Control of </w:t>
      </w:r>
      <w:proofErr w:type="gramStart"/>
      <w:r w:rsidRPr="002B1B5F">
        <w:rPr>
          <w:szCs w:val="22"/>
          <w:lang w:val="en-GB"/>
        </w:rPr>
        <w:t>files;</w:t>
      </w:r>
      <w:proofErr w:type="gramEnd"/>
    </w:p>
    <w:p w14:paraId="58F6F402"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Locking of confidential data </w:t>
      </w:r>
      <w:proofErr w:type="gramStart"/>
      <w:r w:rsidRPr="002B1B5F">
        <w:rPr>
          <w:szCs w:val="22"/>
          <w:lang w:val="en-GB"/>
        </w:rPr>
        <w:t>media;</w:t>
      </w:r>
      <w:proofErr w:type="gramEnd"/>
    </w:p>
    <w:p w14:paraId="14FBE89D"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Security </w:t>
      </w:r>
      <w:proofErr w:type="gramStart"/>
      <w:r w:rsidRPr="002B1B5F">
        <w:rPr>
          <w:szCs w:val="22"/>
          <w:lang w:val="en-GB"/>
        </w:rPr>
        <w:t>lockers;</w:t>
      </w:r>
      <w:proofErr w:type="gramEnd"/>
    </w:p>
    <w:p w14:paraId="1F179A7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Prohibition of taking bags etc. within the secure </w:t>
      </w:r>
      <w:proofErr w:type="gramStart"/>
      <w:r w:rsidRPr="002B1B5F">
        <w:rPr>
          <w:szCs w:val="22"/>
          <w:lang w:val="en-GB"/>
        </w:rPr>
        <w:t>area;</w:t>
      </w:r>
      <w:proofErr w:type="gramEnd"/>
    </w:p>
    <w:p w14:paraId="678E83E0"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Control of destruction of data </w:t>
      </w:r>
      <w:proofErr w:type="gramStart"/>
      <w:r w:rsidRPr="002B1B5F">
        <w:rPr>
          <w:szCs w:val="22"/>
          <w:lang w:val="en-GB"/>
        </w:rPr>
        <w:t>media;</w:t>
      </w:r>
      <w:proofErr w:type="gramEnd"/>
    </w:p>
    <w:p w14:paraId="616619BD"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Policies controlling the production of backup </w:t>
      </w:r>
      <w:proofErr w:type="gramStart"/>
      <w:r w:rsidRPr="002B1B5F">
        <w:rPr>
          <w:szCs w:val="22"/>
          <w:lang w:val="en-GB"/>
        </w:rPr>
        <w:t>copies;</w:t>
      </w:r>
      <w:proofErr w:type="gramEnd"/>
    </w:p>
    <w:p w14:paraId="24F6610C"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Documentation of the transfer </w:t>
      </w:r>
      <w:proofErr w:type="gramStart"/>
      <w:r w:rsidRPr="002B1B5F">
        <w:rPr>
          <w:szCs w:val="22"/>
          <w:lang w:val="en-GB"/>
        </w:rPr>
        <w:t>programs;</w:t>
      </w:r>
      <w:proofErr w:type="gramEnd"/>
    </w:p>
    <w:p w14:paraId="1AF5C6BA"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Documentation of the retrieval and transmission </w:t>
      </w:r>
      <w:proofErr w:type="gramStart"/>
      <w:r w:rsidRPr="002B1B5F">
        <w:rPr>
          <w:szCs w:val="22"/>
          <w:lang w:val="en-GB"/>
        </w:rPr>
        <w:t>programs;</w:t>
      </w:r>
      <w:proofErr w:type="gramEnd"/>
    </w:p>
    <w:p w14:paraId="61D59E57"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Documentation of the remote locations/destinations to which a transmission is intended and the transmissions path (logical path</w:t>
      </w:r>
      <w:proofErr w:type="gramStart"/>
      <w:r w:rsidRPr="002B1B5F">
        <w:rPr>
          <w:szCs w:val="22"/>
          <w:lang w:val="en-GB"/>
        </w:rPr>
        <w:t>);</w:t>
      </w:r>
      <w:proofErr w:type="gramEnd"/>
    </w:p>
    <w:p w14:paraId="5B286877"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Authorization </w:t>
      </w:r>
      <w:proofErr w:type="gramStart"/>
      <w:r w:rsidRPr="002B1B5F">
        <w:rPr>
          <w:szCs w:val="22"/>
          <w:lang w:val="en-GB"/>
        </w:rPr>
        <w:t>policy;</w:t>
      </w:r>
      <w:proofErr w:type="gramEnd"/>
    </w:p>
    <w:p w14:paraId="383C768C" w14:textId="0B93D5F0"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r>
      <w:r w:rsidR="002C0796" w:rsidRPr="002B1B5F">
        <w:rPr>
          <w:szCs w:val="22"/>
          <w:lang w:val="en-GB"/>
        </w:rPr>
        <w:t>State-of-the-art e</w:t>
      </w:r>
      <w:r w:rsidRPr="002B1B5F">
        <w:rPr>
          <w:szCs w:val="22"/>
          <w:lang w:val="en-GB"/>
        </w:rPr>
        <w:t>ncryption of the Data for online transmission or transport by means of data carries (tapes and cartouches</w:t>
      </w:r>
      <w:proofErr w:type="gramStart"/>
      <w:r w:rsidRPr="002B1B5F">
        <w:rPr>
          <w:szCs w:val="22"/>
          <w:lang w:val="en-GB"/>
        </w:rPr>
        <w:t>);</w:t>
      </w:r>
      <w:proofErr w:type="gramEnd"/>
    </w:p>
    <w:p w14:paraId="029CA01F"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Monitoring of the completeness and correctness of the transfer of Data (end to end check</w:t>
      </w:r>
      <w:proofErr w:type="gramStart"/>
      <w:r w:rsidRPr="002B1B5F">
        <w:rPr>
          <w:szCs w:val="22"/>
          <w:lang w:val="en-GB"/>
        </w:rPr>
        <w:t>);</w:t>
      </w:r>
      <w:proofErr w:type="gramEnd"/>
    </w:p>
    <w:p w14:paraId="4DB76EC6" w14:textId="237C0263"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r>
      <w:r w:rsidR="002C0796" w:rsidRPr="002B1B5F">
        <w:rPr>
          <w:szCs w:val="22"/>
          <w:lang w:val="en-GB"/>
        </w:rPr>
        <w:t xml:space="preserve">State-of-the-art </w:t>
      </w:r>
      <w:proofErr w:type="gramStart"/>
      <w:r w:rsidR="002C0796" w:rsidRPr="002B1B5F">
        <w:rPr>
          <w:szCs w:val="22"/>
          <w:lang w:val="en-GB"/>
        </w:rPr>
        <w:t>e</w:t>
      </w:r>
      <w:r w:rsidRPr="002B1B5F">
        <w:rPr>
          <w:szCs w:val="22"/>
          <w:lang w:val="en-GB"/>
        </w:rPr>
        <w:t>ncryption;</w:t>
      </w:r>
      <w:proofErr w:type="gramEnd"/>
    </w:p>
    <w:p w14:paraId="11216D8A"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Courier services, personal pickup, accomplishing of the </w:t>
      </w:r>
      <w:proofErr w:type="gramStart"/>
      <w:r w:rsidRPr="002B1B5F">
        <w:rPr>
          <w:szCs w:val="22"/>
          <w:lang w:val="en-GB"/>
        </w:rPr>
        <w:t>transport;</w:t>
      </w:r>
      <w:proofErr w:type="gramEnd"/>
    </w:p>
    <w:p w14:paraId="4A73F5D0"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Control of </w:t>
      </w:r>
      <w:proofErr w:type="gramStart"/>
      <w:r w:rsidRPr="002B1B5F">
        <w:rPr>
          <w:szCs w:val="22"/>
          <w:lang w:val="en-GB"/>
        </w:rPr>
        <w:t>plausibility;</w:t>
      </w:r>
      <w:proofErr w:type="gramEnd"/>
    </w:p>
    <w:p w14:paraId="5DAA0C9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Control of completeness and </w:t>
      </w:r>
      <w:proofErr w:type="gramStart"/>
      <w:r w:rsidRPr="002B1B5F">
        <w:rPr>
          <w:szCs w:val="22"/>
          <w:lang w:val="en-GB"/>
        </w:rPr>
        <w:t>correctness;</w:t>
      </w:r>
      <w:proofErr w:type="gramEnd"/>
    </w:p>
    <w:p w14:paraId="5FB3045B"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Deletion of remaining Personal Data before change of data media.</w:t>
      </w:r>
    </w:p>
    <w:p w14:paraId="71BAF3AB" w14:textId="77777777" w:rsidR="000F6711" w:rsidRPr="002B1B5F" w:rsidRDefault="000F6711" w:rsidP="000F6711">
      <w:pPr>
        <w:pStyle w:val="texte1"/>
        <w:numPr>
          <w:ilvl w:val="0"/>
          <w:numId w:val="21"/>
        </w:numPr>
        <w:rPr>
          <w:szCs w:val="22"/>
          <w:lang w:val="en-GB"/>
        </w:rPr>
      </w:pPr>
      <w:r w:rsidRPr="002B1B5F">
        <w:rPr>
          <w:szCs w:val="22"/>
          <w:lang w:val="en-GB"/>
        </w:rPr>
        <w:t>Input Control</w:t>
      </w:r>
    </w:p>
    <w:p w14:paraId="2C22D471" w14:textId="1DC791F9" w:rsidR="000F6711" w:rsidRPr="002B1B5F" w:rsidRDefault="000F6711" w:rsidP="000F6711">
      <w:pPr>
        <w:pStyle w:val="texte1"/>
        <w:rPr>
          <w:szCs w:val="22"/>
          <w:lang w:val="en-GB"/>
        </w:rPr>
      </w:pPr>
      <w:r w:rsidRPr="002B1B5F">
        <w:rPr>
          <w:szCs w:val="22"/>
          <w:lang w:val="en-GB"/>
        </w:rPr>
        <w:lastRenderedPageBreak/>
        <w:t xml:space="preserve">The </w:t>
      </w:r>
      <w:r w:rsidR="00C7058C" w:rsidRPr="002B1B5F">
        <w:rPr>
          <w:szCs w:val="22"/>
          <w:lang w:val="en-GB"/>
        </w:rPr>
        <w:t>Supplier</w:t>
      </w:r>
      <w:r w:rsidRPr="002B1B5F">
        <w:rPr>
          <w:szCs w:val="22"/>
          <w:lang w:val="en-GB"/>
        </w:rPr>
        <w:t xml:space="preserve"> shall provide for the retroactive ability to review and determine the time and the point of the </w:t>
      </w:r>
      <w:r w:rsidR="009032CD" w:rsidRPr="002B1B5F">
        <w:rPr>
          <w:szCs w:val="22"/>
          <w:lang w:val="en-GB"/>
        </w:rPr>
        <w:t xml:space="preserve">Data Subject’s </w:t>
      </w:r>
      <w:r w:rsidRPr="002B1B5F">
        <w:rPr>
          <w:szCs w:val="22"/>
          <w:lang w:val="en-GB"/>
        </w:rPr>
        <w:t xml:space="preserve">Personal Data entry into the </w:t>
      </w:r>
      <w:r w:rsidR="00C7058C" w:rsidRPr="002B1B5F">
        <w:rPr>
          <w:szCs w:val="22"/>
          <w:lang w:val="en-GB"/>
        </w:rPr>
        <w:t>Supplier</w:t>
      </w:r>
      <w:r w:rsidRPr="002B1B5F">
        <w:rPr>
          <w:szCs w:val="22"/>
          <w:lang w:val="en-GB"/>
        </w:rPr>
        <w:t xml:space="preserve">’s </w:t>
      </w:r>
      <w:r w:rsidR="009032CD" w:rsidRPr="002B1B5F">
        <w:rPr>
          <w:szCs w:val="22"/>
          <w:lang w:val="en-GB"/>
        </w:rPr>
        <w:t>Customer Personal D</w:t>
      </w:r>
      <w:r w:rsidRPr="002B1B5F">
        <w:rPr>
          <w:szCs w:val="22"/>
          <w:lang w:val="en-GB"/>
        </w:rPr>
        <w:t xml:space="preserve">ata </w:t>
      </w:r>
      <w:r w:rsidR="009032CD" w:rsidRPr="002B1B5F">
        <w:rPr>
          <w:szCs w:val="22"/>
          <w:lang w:val="en-GB"/>
        </w:rPr>
        <w:t>P</w:t>
      </w:r>
      <w:r w:rsidRPr="002B1B5F">
        <w:rPr>
          <w:szCs w:val="22"/>
          <w:lang w:val="en-GB"/>
        </w:rPr>
        <w:t>rocessing system.</w:t>
      </w:r>
    </w:p>
    <w:p w14:paraId="4F3CCD7D" w14:textId="77777777" w:rsidR="000F6711" w:rsidRPr="002B1B5F" w:rsidRDefault="000F6711" w:rsidP="000F6711">
      <w:pPr>
        <w:pStyle w:val="texte1"/>
        <w:rPr>
          <w:szCs w:val="22"/>
          <w:lang w:val="en-GB"/>
        </w:rPr>
      </w:pPr>
      <w:r w:rsidRPr="002B1B5F">
        <w:rPr>
          <w:szCs w:val="22"/>
          <w:lang w:val="en-GB"/>
        </w:rPr>
        <w:t>This shall be accomplished by:</w:t>
      </w:r>
    </w:p>
    <w:p w14:paraId="6AA41777"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Proof of </w:t>
      </w:r>
      <w:r w:rsidR="00C7058C" w:rsidRPr="002B1B5F">
        <w:rPr>
          <w:szCs w:val="22"/>
          <w:lang w:val="en-GB"/>
        </w:rPr>
        <w:t>Supplier</w:t>
      </w:r>
      <w:r w:rsidRPr="002B1B5F">
        <w:rPr>
          <w:szCs w:val="22"/>
          <w:lang w:val="en-GB"/>
        </w:rPr>
        <w:t xml:space="preserve">’s organisation of the input </w:t>
      </w:r>
      <w:proofErr w:type="gramStart"/>
      <w:r w:rsidRPr="002B1B5F">
        <w:rPr>
          <w:szCs w:val="22"/>
          <w:lang w:val="en-GB"/>
        </w:rPr>
        <w:t>authorization;</w:t>
      </w:r>
      <w:proofErr w:type="gramEnd"/>
    </w:p>
    <w:p w14:paraId="34250F04"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Electronic recording of </w:t>
      </w:r>
      <w:proofErr w:type="gramStart"/>
      <w:r w:rsidRPr="002B1B5F">
        <w:rPr>
          <w:szCs w:val="22"/>
          <w:lang w:val="en-GB"/>
        </w:rPr>
        <w:t>entries;</w:t>
      </w:r>
      <w:proofErr w:type="gramEnd"/>
    </w:p>
    <w:p w14:paraId="0CBDDDAE" w14:textId="23EC41BD"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Electronic recording of </w:t>
      </w:r>
      <w:r w:rsidR="009032CD" w:rsidRPr="002B1B5F">
        <w:rPr>
          <w:szCs w:val="22"/>
          <w:lang w:val="en-GB"/>
        </w:rPr>
        <w:t>Personal D</w:t>
      </w:r>
      <w:r w:rsidRPr="002B1B5F">
        <w:rPr>
          <w:szCs w:val="22"/>
          <w:lang w:val="en-GB"/>
        </w:rPr>
        <w:t xml:space="preserve">ata </w:t>
      </w:r>
      <w:r w:rsidR="009032CD" w:rsidRPr="002B1B5F">
        <w:rPr>
          <w:szCs w:val="22"/>
          <w:lang w:val="en-GB"/>
        </w:rPr>
        <w:t>P</w:t>
      </w:r>
      <w:r w:rsidRPr="002B1B5F">
        <w:rPr>
          <w:szCs w:val="22"/>
          <w:lang w:val="en-GB"/>
        </w:rPr>
        <w:t>rocessing, in particular usage of Data.</w:t>
      </w:r>
      <w:r w:rsidRPr="002B1B5F">
        <w:rPr>
          <w:szCs w:val="22"/>
          <w:lang w:val="en-GB"/>
        </w:rPr>
        <w:br/>
      </w:r>
    </w:p>
    <w:p w14:paraId="6AEE0BCA" w14:textId="77777777" w:rsidR="000F6711" w:rsidRPr="002B1B5F" w:rsidRDefault="000F6711" w:rsidP="000F6711">
      <w:pPr>
        <w:pStyle w:val="texte1"/>
        <w:numPr>
          <w:ilvl w:val="0"/>
          <w:numId w:val="21"/>
        </w:numPr>
        <w:rPr>
          <w:szCs w:val="22"/>
          <w:lang w:val="en-GB"/>
        </w:rPr>
      </w:pPr>
      <w:r w:rsidRPr="002B1B5F">
        <w:rPr>
          <w:szCs w:val="22"/>
          <w:lang w:val="en-GB"/>
        </w:rPr>
        <w:t>Organisation control</w:t>
      </w:r>
    </w:p>
    <w:p w14:paraId="49472B56" w14:textId="77777777" w:rsidR="000F6711" w:rsidRPr="002B1B5F" w:rsidRDefault="000F6711" w:rsidP="000F6711">
      <w:pPr>
        <w:pStyle w:val="texte1"/>
        <w:rPr>
          <w:szCs w:val="22"/>
          <w:lang w:val="en-GB"/>
        </w:rPr>
      </w:pPr>
      <w:r w:rsidRPr="002B1B5F">
        <w:rPr>
          <w:szCs w:val="22"/>
          <w:lang w:val="en-GB"/>
        </w:rPr>
        <w:t xml:space="preserve">The </w:t>
      </w:r>
      <w:r w:rsidR="00C7058C" w:rsidRPr="002B1B5F">
        <w:rPr>
          <w:szCs w:val="22"/>
          <w:lang w:val="en-GB"/>
        </w:rPr>
        <w:t>Supplier</w:t>
      </w:r>
      <w:r w:rsidRPr="002B1B5F">
        <w:rPr>
          <w:szCs w:val="22"/>
          <w:lang w:val="en-GB"/>
        </w:rPr>
        <w:t xml:space="preserve"> shall maintain its internal organisation in a manner that meets the requirements of this Agreement.</w:t>
      </w:r>
    </w:p>
    <w:p w14:paraId="4A564BE5" w14:textId="77777777" w:rsidR="000F6711" w:rsidRPr="002B1B5F" w:rsidRDefault="000F6711" w:rsidP="000F6711">
      <w:pPr>
        <w:pStyle w:val="texte1"/>
        <w:rPr>
          <w:szCs w:val="22"/>
          <w:lang w:val="en-GB"/>
        </w:rPr>
      </w:pPr>
      <w:r w:rsidRPr="002B1B5F">
        <w:rPr>
          <w:szCs w:val="22"/>
          <w:lang w:val="en-GB"/>
        </w:rPr>
        <w:t>This shall be accomplished by:</w:t>
      </w:r>
    </w:p>
    <w:p w14:paraId="6BAA7F3C" w14:textId="1B4B3F3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Internal </w:t>
      </w:r>
      <w:r w:rsidR="009032CD" w:rsidRPr="002B1B5F">
        <w:rPr>
          <w:szCs w:val="22"/>
          <w:lang w:val="en-GB"/>
        </w:rPr>
        <w:t>Personal D</w:t>
      </w:r>
      <w:r w:rsidRPr="002B1B5F">
        <w:rPr>
          <w:szCs w:val="22"/>
          <w:lang w:val="en-GB"/>
        </w:rPr>
        <w:t xml:space="preserve">ata </w:t>
      </w:r>
      <w:r w:rsidR="009032CD" w:rsidRPr="002B1B5F">
        <w:rPr>
          <w:szCs w:val="22"/>
          <w:lang w:val="en-GB"/>
        </w:rPr>
        <w:t>P</w:t>
      </w:r>
      <w:r w:rsidRPr="002B1B5F">
        <w:rPr>
          <w:szCs w:val="22"/>
          <w:lang w:val="en-GB"/>
        </w:rPr>
        <w:t xml:space="preserve">rocessing policies and procedures, guidelines, work instructions, process descriptions and regulations for programming, testing and release, insofar as they relate to the Personal Data transferred by the </w:t>
      </w:r>
      <w:proofErr w:type="gramStart"/>
      <w:r w:rsidRPr="002B1B5F">
        <w:rPr>
          <w:szCs w:val="22"/>
          <w:lang w:val="en-GB"/>
        </w:rPr>
        <w:t>Controller;</w:t>
      </w:r>
      <w:proofErr w:type="gramEnd"/>
    </w:p>
    <w:p w14:paraId="06E001FC"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Formulation of a data security </w:t>
      </w:r>
      <w:proofErr w:type="gramStart"/>
      <w:r w:rsidRPr="002B1B5F">
        <w:rPr>
          <w:szCs w:val="22"/>
          <w:lang w:val="en-GB"/>
        </w:rPr>
        <w:t>concept;</w:t>
      </w:r>
      <w:proofErr w:type="gramEnd"/>
    </w:p>
    <w:p w14:paraId="5AB8C449"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Industry standard system and program </w:t>
      </w:r>
      <w:proofErr w:type="gramStart"/>
      <w:r w:rsidRPr="002B1B5F">
        <w:rPr>
          <w:szCs w:val="22"/>
          <w:lang w:val="en-GB"/>
        </w:rPr>
        <w:t>examination;</w:t>
      </w:r>
      <w:proofErr w:type="gramEnd"/>
    </w:p>
    <w:p w14:paraId="7D4F1702" w14:textId="77777777" w:rsidR="000F6711" w:rsidRPr="002B1B5F" w:rsidRDefault="000F6711" w:rsidP="0035470F">
      <w:pPr>
        <w:pStyle w:val="texte1"/>
        <w:tabs>
          <w:tab w:val="left" w:pos="1134"/>
        </w:tabs>
        <w:spacing w:before="0"/>
        <w:ind w:left="1134" w:hanging="378"/>
        <w:rPr>
          <w:szCs w:val="22"/>
          <w:lang w:val="en-GB"/>
        </w:rPr>
      </w:pPr>
      <w:r w:rsidRPr="002B1B5F">
        <w:rPr>
          <w:szCs w:val="22"/>
          <w:lang w:val="en-GB"/>
        </w:rPr>
        <w:tab/>
        <w:t xml:space="preserve">Formulation of an emergency </w:t>
      </w:r>
      <w:r w:rsidR="0035470F" w:rsidRPr="002B1B5F">
        <w:rPr>
          <w:szCs w:val="22"/>
          <w:lang w:val="en-GB"/>
        </w:rPr>
        <w:t>plan (backup contingency plan).</w:t>
      </w:r>
    </w:p>
    <w:p w14:paraId="5E32968B" w14:textId="77777777" w:rsidR="000F6711" w:rsidRPr="002B1B5F" w:rsidRDefault="000F6711" w:rsidP="000F6711">
      <w:pPr>
        <w:pStyle w:val="texte1"/>
        <w:keepNext/>
        <w:numPr>
          <w:ilvl w:val="0"/>
          <w:numId w:val="21"/>
        </w:numPr>
        <w:rPr>
          <w:szCs w:val="22"/>
          <w:lang w:val="en-GB"/>
        </w:rPr>
      </w:pPr>
      <w:r w:rsidRPr="002B1B5F">
        <w:rPr>
          <w:szCs w:val="22"/>
          <w:lang w:val="en-GB"/>
        </w:rPr>
        <w:t>Instructional control</w:t>
      </w:r>
    </w:p>
    <w:p w14:paraId="55C64536" w14:textId="54428746" w:rsidR="000F6711" w:rsidRPr="002B1B5F" w:rsidRDefault="000F6711" w:rsidP="000F6711">
      <w:pPr>
        <w:pStyle w:val="texte1"/>
        <w:rPr>
          <w:szCs w:val="22"/>
          <w:lang w:val="en-GB"/>
        </w:rPr>
      </w:pPr>
      <w:r w:rsidRPr="002B1B5F">
        <w:rPr>
          <w:szCs w:val="22"/>
          <w:lang w:val="en-GB"/>
        </w:rPr>
        <w:t xml:space="preserve">The </w:t>
      </w:r>
      <w:r w:rsidR="009032CD" w:rsidRPr="002B1B5F">
        <w:rPr>
          <w:szCs w:val="22"/>
          <w:lang w:val="en-GB"/>
        </w:rPr>
        <w:t xml:space="preserve">Personal </w:t>
      </w:r>
      <w:r w:rsidRPr="002B1B5F">
        <w:rPr>
          <w:szCs w:val="22"/>
          <w:lang w:val="en-GB"/>
        </w:rPr>
        <w:t xml:space="preserve">Data transferred by the Controller to the </w:t>
      </w:r>
      <w:r w:rsidR="00C7058C" w:rsidRPr="002B1B5F">
        <w:rPr>
          <w:szCs w:val="22"/>
          <w:lang w:val="en-GB"/>
        </w:rPr>
        <w:t>Supplier</w:t>
      </w:r>
      <w:r w:rsidRPr="002B1B5F">
        <w:rPr>
          <w:szCs w:val="22"/>
          <w:lang w:val="en-GB"/>
        </w:rPr>
        <w:t xml:space="preserve"> may only be </w:t>
      </w:r>
      <w:r w:rsidR="009032CD" w:rsidRPr="002B1B5F">
        <w:rPr>
          <w:szCs w:val="22"/>
          <w:lang w:val="en-GB"/>
        </w:rPr>
        <w:t>P</w:t>
      </w:r>
      <w:r w:rsidRPr="002B1B5F">
        <w:rPr>
          <w:szCs w:val="22"/>
          <w:lang w:val="en-GB"/>
        </w:rPr>
        <w:t>rocessed in accordance with the instructions of the Controller.</w:t>
      </w:r>
    </w:p>
    <w:p w14:paraId="325A05FB" w14:textId="77777777" w:rsidR="000F6711" w:rsidRPr="002B1B5F" w:rsidRDefault="000F6711" w:rsidP="000F6711">
      <w:pPr>
        <w:pStyle w:val="texte1"/>
        <w:rPr>
          <w:szCs w:val="22"/>
          <w:lang w:val="en-GB"/>
        </w:rPr>
      </w:pPr>
      <w:r w:rsidRPr="002B1B5F">
        <w:rPr>
          <w:szCs w:val="22"/>
          <w:lang w:val="en-GB"/>
        </w:rPr>
        <w:t>This shall be accomplished by:</w:t>
      </w:r>
    </w:p>
    <w:p w14:paraId="42A42E19"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 xml:space="preserve">Binding policies and procedures for the </w:t>
      </w:r>
      <w:r w:rsidR="00C7058C" w:rsidRPr="002B1B5F">
        <w:rPr>
          <w:szCs w:val="22"/>
          <w:lang w:val="en-GB"/>
        </w:rPr>
        <w:t>Supplier</w:t>
      </w:r>
      <w:r w:rsidRPr="002B1B5F">
        <w:rPr>
          <w:szCs w:val="22"/>
          <w:lang w:val="en-GB"/>
        </w:rPr>
        <w:t xml:space="preserve">’s </w:t>
      </w:r>
      <w:proofErr w:type="gramStart"/>
      <w:r w:rsidRPr="002B1B5F">
        <w:rPr>
          <w:szCs w:val="22"/>
          <w:lang w:val="en-GB"/>
        </w:rPr>
        <w:t>employees;</w:t>
      </w:r>
      <w:proofErr w:type="gramEnd"/>
    </w:p>
    <w:p w14:paraId="2F894C99" w14:textId="77777777" w:rsidR="000F6711" w:rsidRPr="002B1B5F" w:rsidRDefault="000F6711" w:rsidP="0035470F">
      <w:pPr>
        <w:pStyle w:val="texte1"/>
        <w:tabs>
          <w:tab w:val="left" w:pos="1134"/>
        </w:tabs>
        <w:spacing w:before="0"/>
        <w:ind w:left="1134" w:hanging="378"/>
        <w:rPr>
          <w:szCs w:val="22"/>
          <w:lang w:val="en-GB"/>
        </w:rPr>
      </w:pPr>
      <w:r w:rsidRPr="002B1B5F">
        <w:rPr>
          <w:szCs w:val="22"/>
          <w:lang w:val="en-GB"/>
        </w:rPr>
        <w:tab/>
        <w:t xml:space="preserve">Upon request, access will be granted to those of the Controller’s employees and agents who are responsible for monitoring the </w:t>
      </w:r>
      <w:r w:rsidR="00C7058C" w:rsidRPr="002B1B5F">
        <w:rPr>
          <w:szCs w:val="22"/>
          <w:lang w:val="en-GB"/>
        </w:rPr>
        <w:t>Supplier</w:t>
      </w:r>
      <w:r w:rsidRPr="002B1B5F">
        <w:rPr>
          <w:szCs w:val="22"/>
          <w:lang w:val="en-GB"/>
        </w:rPr>
        <w:t>’s compliance with th</w:t>
      </w:r>
      <w:r w:rsidR="0035470F" w:rsidRPr="002B1B5F">
        <w:rPr>
          <w:szCs w:val="22"/>
          <w:lang w:val="en-GB"/>
        </w:rPr>
        <w:t>is Agreement.</w:t>
      </w:r>
    </w:p>
    <w:p w14:paraId="414C696A" w14:textId="77777777" w:rsidR="000F6711" w:rsidRPr="002B1B5F" w:rsidRDefault="000F6711" w:rsidP="000F6711">
      <w:pPr>
        <w:pStyle w:val="texte1"/>
        <w:ind w:hanging="567"/>
        <w:rPr>
          <w:szCs w:val="22"/>
          <w:lang w:val="en-GB"/>
        </w:rPr>
      </w:pPr>
      <w:r w:rsidRPr="002B1B5F">
        <w:rPr>
          <w:szCs w:val="22"/>
          <w:lang w:val="en-GB"/>
        </w:rPr>
        <w:t>8.</w:t>
      </w:r>
      <w:r w:rsidRPr="002B1B5F">
        <w:rPr>
          <w:szCs w:val="22"/>
          <w:lang w:val="en-GB"/>
        </w:rPr>
        <w:tab/>
        <w:t>Control of separation of Personal Data</w:t>
      </w:r>
    </w:p>
    <w:p w14:paraId="2B74ED90" w14:textId="2F971C27" w:rsidR="000F6711" w:rsidRPr="002B1B5F" w:rsidRDefault="000F6711" w:rsidP="000F6711">
      <w:pPr>
        <w:pStyle w:val="texte1"/>
        <w:ind w:hanging="567"/>
        <w:rPr>
          <w:szCs w:val="22"/>
          <w:lang w:val="en-GB"/>
        </w:rPr>
      </w:pPr>
      <w:r w:rsidRPr="002B1B5F">
        <w:rPr>
          <w:szCs w:val="22"/>
          <w:lang w:val="en-GB"/>
        </w:rPr>
        <w:tab/>
        <w:t xml:space="preserve">The </w:t>
      </w:r>
      <w:r w:rsidR="00C7058C" w:rsidRPr="002B1B5F">
        <w:rPr>
          <w:szCs w:val="22"/>
          <w:lang w:val="en-GB"/>
        </w:rPr>
        <w:t>Supplier</w:t>
      </w:r>
      <w:r w:rsidRPr="002B1B5F">
        <w:rPr>
          <w:szCs w:val="22"/>
          <w:lang w:val="en-GB"/>
        </w:rPr>
        <w:t xml:space="preserve"> shall implement suitable measures to allow the separate </w:t>
      </w:r>
      <w:r w:rsidR="009032CD" w:rsidRPr="002B1B5F">
        <w:rPr>
          <w:szCs w:val="22"/>
          <w:lang w:val="en-GB"/>
        </w:rPr>
        <w:t>P</w:t>
      </w:r>
      <w:r w:rsidRPr="002B1B5F">
        <w:rPr>
          <w:szCs w:val="22"/>
          <w:lang w:val="en-GB"/>
        </w:rPr>
        <w:t xml:space="preserve">rocessing of Personal Data which have been collected for different purposes.  </w:t>
      </w:r>
    </w:p>
    <w:p w14:paraId="3FCA6FED" w14:textId="77777777" w:rsidR="000F6711" w:rsidRPr="002B1B5F" w:rsidRDefault="000F6711" w:rsidP="000F6711">
      <w:pPr>
        <w:pStyle w:val="texte1"/>
        <w:rPr>
          <w:szCs w:val="22"/>
          <w:lang w:val="en-GB"/>
        </w:rPr>
      </w:pPr>
      <w:r w:rsidRPr="002B1B5F">
        <w:rPr>
          <w:szCs w:val="22"/>
          <w:lang w:val="en-GB"/>
        </w:rPr>
        <w:t>This shall be accomplished by:</w:t>
      </w:r>
    </w:p>
    <w:p w14:paraId="54349CEE"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Storage of the Personal Data in separated data collectors (physical separation</w:t>
      </w:r>
      <w:proofErr w:type="gramStart"/>
      <w:r w:rsidRPr="002B1B5F">
        <w:rPr>
          <w:szCs w:val="22"/>
          <w:lang w:val="en-GB"/>
        </w:rPr>
        <w:t>);</w:t>
      </w:r>
      <w:proofErr w:type="gramEnd"/>
    </w:p>
    <w:p w14:paraId="01753B65" w14:textId="77777777" w:rsidR="000F6711" w:rsidRPr="002B1B5F" w:rsidRDefault="000F6711" w:rsidP="000F6711">
      <w:pPr>
        <w:pStyle w:val="texte1"/>
        <w:tabs>
          <w:tab w:val="left" w:pos="1134"/>
        </w:tabs>
        <w:spacing w:before="0"/>
        <w:ind w:left="1134" w:hanging="378"/>
        <w:rPr>
          <w:szCs w:val="22"/>
          <w:lang w:val="en-GB"/>
        </w:rPr>
      </w:pPr>
      <w:r w:rsidRPr="002B1B5F">
        <w:rPr>
          <w:szCs w:val="22"/>
          <w:lang w:val="en-GB"/>
        </w:rPr>
        <w:tab/>
        <w:t>Authorization policy (logical separation</w:t>
      </w:r>
      <w:proofErr w:type="gramStart"/>
      <w:r w:rsidRPr="002B1B5F">
        <w:rPr>
          <w:szCs w:val="22"/>
          <w:lang w:val="en-GB"/>
        </w:rPr>
        <w:t>);</w:t>
      </w:r>
      <w:proofErr w:type="gramEnd"/>
    </w:p>
    <w:p w14:paraId="09743882" w14:textId="77777777" w:rsidR="000F6711" w:rsidRPr="002B1B5F" w:rsidRDefault="000F6711" w:rsidP="000F6711">
      <w:pPr>
        <w:pStyle w:val="texte1"/>
        <w:tabs>
          <w:tab w:val="left" w:pos="1134"/>
        </w:tabs>
        <w:spacing w:before="0"/>
        <w:ind w:left="1134" w:hanging="378"/>
        <w:rPr>
          <w:szCs w:val="22"/>
        </w:rPr>
      </w:pPr>
      <w:r w:rsidRPr="002B1B5F">
        <w:rPr>
          <w:szCs w:val="22"/>
          <w:lang w:val="en-GB"/>
        </w:rPr>
        <w:tab/>
        <w:t xml:space="preserve">Separation of the Personal Data, which have been stored under an alias (pseudonym) from the original Personal Data. </w:t>
      </w:r>
    </w:p>
    <w:p w14:paraId="4AA88A26" w14:textId="77777777" w:rsidR="000F6711" w:rsidRPr="002B1B5F" w:rsidRDefault="000F6711">
      <w:pPr>
        <w:spacing w:after="200" w:line="276" w:lineRule="auto"/>
        <w:rPr>
          <w:szCs w:val="22"/>
          <w:lang w:eastAsia="en-US"/>
        </w:rPr>
      </w:pPr>
    </w:p>
    <w:p w14:paraId="71F5AB37" w14:textId="77777777" w:rsidR="00FC50F2" w:rsidRPr="002B1B5F" w:rsidRDefault="00FC50F2" w:rsidP="00EB3D5D">
      <w:pPr>
        <w:pStyle w:val="StyleMarginTextBold"/>
        <w:rPr>
          <w:rFonts w:ascii="Times New Roman" w:hAnsi="Times New Roman"/>
          <w:sz w:val="22"/>
          <w:szCs w:val="22"/>
        </w:rPr>
      </w:pPr>
    </w:p>
    <w:p w14:paraId="3268EB7C" w14:textId="77777777" w:rsidR="00FC50F2" w:rsidRPr="002B1B5F" w:rsidRDefault="00FC50F2" w:rsidP="00EB3D5D">
      <w:pPr>
        <w:pStyle w:val="StyleMarginTextBold"/>
        <w:rPr>
          <w:rFonts w:ascii="Times New Roman" w:hAnsi="Times New Roman"/>
          <w:sz w:val="22"/>
          <w:szCs w:val="22"/>
        </w:rPr>
      </w:pPr>
    </w:p>
    <w:p w14:paraId="3EC8BE9E" w14:textId="6488B91A" w:rsidR="00CE5A56" w:rsidRPr="002B1B5F" w:rsidRDefault="005F14A6" w:rsidP="008D731D">
      <w:pPr>
        <w:pStyle w:val="Title"/>
        <w:rPr>
          <w:lang w:eastAsia="en-US"/>
        </w:rPr>
      </w:pPr>
      <w:r w:rsidRPr="002B1B5F">
        <w:rPr>
          <w:lang w:eastAsia="en-US"/>
        </w:rPr>
        <w:br w:type="page"/>
      </w:r>
      <w:r w:rsidR="00501326" w:rsidRPr="00E354C8">
        <w:rPr>
          <w:rStyle w:val="TitleChar"/>
          <w:rFonts w:eastAsia="STZhongsong"/>
          <w:b/>
        </w:rPr>
        <w:lastRenderedPageBreak/>
        <w:t>ANNEX 3</w:t>
      </w:r>
      <w:r w:rsidR="00CE5A56" w:rsidRPr="00E354C8">
        <w:rPr>
          <w:rStyle w:val="TitleChar"/>
          <w:rFonts w:eastAsia="STZhongsong"/>
          <w:b/>
        </w:rPr>
        <w:t xml:space="preserve">: </w:t>
      </w:r>
      <w:r w:rsidR="00DE656F" w:rsidRPr="00E354C8">
        <w:rPr>
          <w:rStyle w:val="TitleChar"/>
          <w:rFonts w:eastAsia="STZhongsong"/>
          <w:b/>
        </w:rPr>
        <w:t>PROCESSING LOCATIONS AND AUTHORIZED SUBPROCESSORS</w:t>
      </w:r>
    </w:p>
    <w:p w14:paraId="3F036E02" w14:textId="327FAACA" w:rsidR="005F14A6" w:rsidRPr="002B1B5F" w:rsidRDefault="005F14A6" w:rsidP="00FC50F2">
      <w:pPr>
        <w:pStyle w:val="StyleMarginTextBold"/>
        <w:rPr>
          <w:rFonts w:ascii="Times New Roman" w:hAnsi="Times New Roman"/>
          <w:sz w:val="22"/>
          <w:szCs w:val="22"/>
          <w:lang w:val="en-US"/>
        </w:rPr>
      </w:pPr>
    </w:p>
    <w:p w14:paraId="4C2269E0" w14:textId="5BE7E1D9" w:rsidR="00C13908" w:rsidRDefault="00C13908" w:rsidP="00BB7E54">
      <w:pPr>
        <w:pStyle w:val="BodyText"/>
        <w:kinsoku w:val="0"/>
        <w:spacing w:after="240" w:line="276" w:lineRule="auto"/>
        <w:ind w:right="-42"/>
        <w:rPr>
          <w:iCs/>
          <w:szCs w:val="22"/>
        </w:rPr>
      </w:pPr>
      <w:r>
        <w:rPr>
          <w:iCs/>
          <w:szCs w:val="22"/>
        </w:rPr>
        <w:t xml:space="preserve">In accordance with the applicable section(s) of this Agreement, </w:t>
      </w:r>
      <w:r w:rsidR="00040E20">
        <w:rPr>
          <w:iCs/>
          <w:szCs w:val="22"/>
        </w:rPr>
        <w:t xml:space="preserve">Supplier may use the sub-processors </w:t>
      </w:r>
      <w:r w:rsidR="00F762F6">
        <w:rPr>
          <w:iCs/>
          <w:szCs w:val="22"/>
        </w:rPr>
        <w:t>listed below</w:t>
      </w:r>
      <w:r w:rsidR="00C114EF">
        <w:rPr>
          <w:iCs/>
          <w:szCs w:val="22"/>
        </w:rPr>
        <w:t>:</w:t>
      </w:r>
    </w:p>
    <w:p w14:paraId="614E5681" w14:textId="5842E4DD" w:rsidR="00BB7E54" w:rsidRPr="002B1B5F" w:rsidRDefault="00BB7E54" w:rsidP="00BB7E54">
      <w:pPr>
        <w:pStyle w:val="BodyText"/>
        <w:kinsoku w:val="0"/>
        <w:spacing w:after="240" w:line="276" w:lineRule="auto"/>
        <w:ind w:right="-42"/>
        <w:rPr>
          <w:iCs/>
          <w:szCs w:val="22"/>
        </w:rPr>
      </w:pPr>
      <w:r w:rsidRPr="002B1B5F">
        <w:rPr>
          <w:iCs/>
          <w:szCs w:val="22"/>
        </w:rPr>
        <w:t xml:space="preserve">Name: </w:t>
      </w:r>
      <w:r w:rsidR="00B54601" w:rsidRPr="00B54601">
        <w:rPr>
          <w:iCs/>
          <w:szCs w:val="22"/>
          <w:highlight w:val="yellow"/>
        </w:rPr>
        <w:t>[</w:t>
      </w:r>
      <w:r w:rsidR="0043588F" w:rsidRPr="00B54601">
        <w:rPr>
          <w:szCs w:val="22"/>
          <w:highlight w:val="yellow"/>
        </w:rPr>
        <w:t>…………………………</w:t>
      </w:r>
      <w:r w:rsidR="00B54601" w:rsidRPr="00B54601">
        <w:rPr>
          <w:szCs w:val="22"/>
          <w:highlight w:val="yellow"/>
        </w:rPr>
        <w:t>]</w:t>
      </w:r>
    </w:p>
    <w:p w14:paraId="155986EE" w14:textId="19341060" w:rsidR="00BB7E54" w:rsidRPr="002B1B5F" w:rsidRDefault="00BB7E54" w:rsidP="00BB7E54">
      <w:pPr>
        <w:pStyle w:val="BodyText"/>
        <w:kinsoku w:val="0"/>
        <w:spacing w:after="240" w:line="276" w:lineRule="auto"/>
        <w:ind w:right="-42"/>
        <w:rPr>
          <w:iCs/>
          <w:szCs w:val="22"/>
        </w:rPr>
      </w:pPr>
      <w:r w:rsidRPr="002B1B5F">
        <w:rPr>
          <w:iCs/>
          <w:szCs w:val="22"/>
        </w:rPr>
        <w:t xml:space="preserve">Address: </w:t>
      </w:r>
      <w:r w:rsidR="00B54601" w:rsidRPr="00B54601">
        <w:rPr>
          <w:iCs/>
          <w:szCs w:val="22"/>
          <w:highlight w:val="yellow"/>
        </w:rPr>
        <w:t>[</w:t>
      </w:r>
      <w:r w:rsidR="0043588F" w:rsidRPr="00B54601">
        <w:rPr>
          <w:szCs w:val="22"/>
          <w:highlight w:val="yellow"/>
        </w:rPr>
        <w:t>…………………………</w:t>
      </w:r>
      <w:r w:rsidR="00B54601" w:rsidRPr="00B54601">
        <w:rPr>
          <w:szCs w:val="22"/>
          <w:highlight w:val="yellow"/>
        </w:rPr>
        <w:t>]</w:t>
      </w:r>
    </w:p>
    <w:p w14:paraId="02945C27" w14:textId="2C35CF3A" w:rsidR="00BB7E54" w:rsidRPr="002B1B5F" w:rsidRDefault="009032CD" w:rsidP="00BB7E54">
      <w:pPr>
        <w:pStyle w:val="BodyText"/>
        <w:kinsoku w:val="0"/>
        <w:spacing w:after="240" w:line="276" w:lineRule="auto"/>
        <w:ind w:right="-42"/>
        <w:rPr>
          <w:iCs/>
          <w:szCs w:val="22"/>
        </w:rPr>
      </w:pPr>
      <w:r w:rsidRPr="002B1B5F">
        <w:rPr>
          <w:iCs/>
          <w:szCs w:val="22"/>
        </w:rPr>
        <w:t>Description of P</w:t>
      </w:r>
      <w:r w:rsidR="00BB7E54" w:rsidRPr="002B1B5F">
        <w:rPr>
          <w:iCs/>
          <w:szCs w:val="22"/>
        </w:rPr>
        <w:t xml:space="preserve">rocessing (including a clear delimitation of responsibilities in case several </w:t>
      </w:r>
      <w:r w:rsidR="00501B71" w:rsidRPr="002B1B5F">
        <w:rPr>
          <w:iCs/>
          <w:szCs w:val="22"/>
        </w:rPr>
        <w:t>Sub</w:t>
      </w:r>
      <w:r w:rsidR="00BB7E54" w:rsidRPr="002B1B5F">
        <w:rPr>
          <w:iCs/>
          <w:szCs w:val="22"/>
        </w:rPr>
        <w:t xml:space="preserve">processors are authorised): </w:t>
      </w:r>
    </w:p>
    <w:p w14:paraId="01A01A79" w14:textId="22C80AEB" w:rsidR="00465441" w:rsidRDefault="00465441">
      <w:pPr>
        <w:rPr>
          <w:rFonts w:eastAsia="STZhongsong"/>
          <w:szCs w:val="22"/>
        </w:rPr>
      </w:pPr>
      <w:r>
        <w:rPr>
          <w:rFonts w:eastAsia="STZhongsong"/>
          <w:szCs w:val="22"/>
        </w:rPr>
        <w:br w:type="page"/>
      </w:r>
    </w:p>
    <w:p w14:paraId="6F57B109" w14:textId="63842B24" w:rsidR="00CE5A56" w:rsidRPr="005C4639" w:rsidRDefault="008D731D" w:rsidP="00465441">
      <w:pPr>
        <w:pStyle w:val="Title"/>
        <w:rPr>
          <w:rFonts w:eastAsia="STZhongsong"/>
        </w:rPr>
      </w:pPr>
      <w:r w:rsidRPr="005C4639">
        <w:rPr>
          <w:rFonts w:eastAsia="STZhongsong"/>
        </w:rPr>
        <w:lastRenderedPageBreak/>
        <w:t>ANNEX 4</w:t>
      </w:r>
      <w:r w:rsidR="00465441" w:rsidRPr="005C4639">
        <w:rPr>
          <w:rFonts w:eastAsia="STZhongsong"/>
        </w:rPr>
        <w:t>: SWISS ADDENDUM</w:t>
      </w:r>
    </w:p>
    <w:p w14:paraId="781A0572" w14:textId="4A08B4FA" w:rsidR="00465441" w:rsidRPr="005C4639" w:rsidRDefault="00465441">
      <w:pPr>
        <w:rPr>
          <w:rFonts w:eastAsia="STZhongsong"/>
          <w:szCs w:val="22"/>
        </w:rPr>
      </w:pPr>
    </w:p>
    <w:p w14:paraId="59F0CCC7" w14:textId="5F41A9D4" w:rsidR="00465441" w:rsidRPr="005C4639" w:rsidRDefault="00465441" w:rsidP="00465441">
      <w:pPr>
        <w:pStyle w:val="BodyText"/>
        <w:spacing w:after="240"/>
        <w:rPr>
          <w:bCs/>
        </w:rPr>
      </w:pPr>
      <w:r w:rsidRPr="005C4639">
        <w:t xml:space="preserve">For Transfers of Personal Data </w:t>
      </w:r>
      <w:r w:rsidRPr="005C4639">
        <w:rPr>
          <w:bCs/>
        </w:rPr>
        <w:t>governed by the Swiss</w:t>
      </w:r>
      <w:r w:rsidR="005C4639" w:rsidRPr="005C4639">
        <w:rPr>
          <w:bCs/>
        </w:rPr>
        <w:t xml:space="preserve"> Data Protection Law</w:t>
      </w:r>
      <w:r w:rsidRPr="005C4639">
        <w:t xml:space="preserve">, the Standard Contractual Clauses shall be amended in accordance with the </w:t>
      </w:r>
      <w:r w:rsidRPr="005C4639">
        <w:rPr>
          <w:bCs/>
        </w:rPr>
        <w:t>statement of the Swiss Federal Data Protection and Information Commissioner (“</w:t>
      </w:r>
      <w:r w:rsidRPr="005C4639">
        <w:rPr>
          <w:b/>
        </w:rPr>
        <w:t>FDPIC</w:t>
      </w:r>
      <w:r w:rsidRPr="005C4639">
        <w:rPr>
          <w:bCs/>
        </w:rPr>
        <w:t xml:space="preserve">”) of August 27, 2021. </w:t>
      </w:r>
      <w:r w:rsidR="00745839">
        <w:rPr>
          <w:bCs/>
        </w:rPr>
        <w:t xml:space="preserve"> </w:t>
      </w:r>
      <w:r w:rsidRPr="005C4639">
        <w:rPr>
          <w:bCs/>
        </w:rPr>
        <w:t xml:space="preserve">In particular: </w:t>
      </w:r>
    </w:p>
    <w:p w14:paraId="05ECDAF1" w14:textId="77777777" w:rsidR="00465441" w:rsidRPr="005C4639" w:rsidRDefault="00465441" w:rsidP="00465441">
      <w:pPr>
        <w:pStyle w:val="BodyText"/>
        <w:widowControl w:val="0"/>
        <w:numPr>
          <w:ilvl w:val="0"/>
          <w:numId w:val="38"/>
        </w:numPr>
        <w:overflowPunct/>
        <w:spacing w:after="240"/>
        <w:jc w:val="left"/>
        <w:textAlignment w:val="auto"/>
      </w:pPr>
      <w:r w:rsidRPr="005C4639">
        <w:rPr>
          <w:bCs/>
        </w:rPr>
        <w:t>The FDPIC shall be the competent supervisory authority (Clause 13</w:t>
      </w:r>
      <w:proofErr w:type="gramStart"/>
      <w:r w:rsidRPr="005C4639">
        <w:rPr>
          <w:bCs/>
        </w:rPr>
        <w:t>);</w:t>
      </w:r>
      <w:proofErr w:type="gramEnd"/>
      <w:r w:rsidRPr="005C4639">
        <w:rPr>
          <w:bCs/>
        </w:rPr>
        <w:t xml:space="preserve"> </w:t>
      </w:r>
    </w:p>
    <w:p w14:paraId="6A98118F" w14:textId="090A7C25" w:rsidR="00465441" w:rsidRPr="005C4639" w:rsidRDefault="00465441" w:rsidP="00465441">
      <w:pPr>
        <w:pStyle w:val="BodyText"/>
        <w:widowControl w:val="0"/>
        <w:numPr>
          <w:ilvl w:val="0"/>
          <w:numId w:val="38"/>
        </w:numPr>
        <w:overflowPunct/>
        <w:spacing w:after="240"/>
        <w:jc w:val="left"/>
        <w:textAlignment w:val="auto"/>
      </w:pPr>
      <w:r w:rsidRPr="005C4639">
        <w:rPr>
          <w:bCs/>
        </w:rPr>
        <w:t>The law of the country specified in the Standard Contractual Clauses shall be the governing law (Clause 17</w:t>
      </w:r>
      <w:proofErr w:type="gramStart"/>
      <w:r w:rsidRPr="005C4639">
        <w:rPr>
          <w:bCs/>
        </w:rPr>
        <w:t>);</w:t>
      </w:r>
      <w:proofErr w:type="gramEnd"/>
      <w:r w:rsidRPr="005C4639">
        <w:rPr>
          <w:bCs/>
        </w:rPr>
        <w:t xml:space="preserve"> </w:t>
      </w:r>
    </w:p>
    <w:p w14:paraId="66E69C20" w14:textId="69A475F4" w:rsidR="00465441" w:rsidRPr="005C4639" w:rsidRDefault="00465441" w:rsidP="00465441">
      <w:pPr>
        <w:pStyle w:val="BodyText"/>
        <w:widowControl w:val="0"/>
        <w:numPr>
          <w:ilvl w:val="0"/>
          <w:numId w:val="38"/>
        </w:numPr>
        <w:overflowPunct/>
        <w:spacing w:after="240"/>
        <w:jc w:val="left"/>
        <w:textAlignment w:val="auto"/>
      </w:pPr>
      <w:r w:rsidRPr="005C4639">
        <w:rPr>
          <w:bCs/>
        </w:rPr>
        <w:t xml:space="preserve">The courts of the country specified in the Standard Contractual Clauses shall be the choice of forum (Clause 18), but this shall not exclude Data Subjects in Switzerland from the possibility of bringing a claim in their place of habitual residence in Switzerland, in accordance with Clause 18(c); and </w:t>
      </w:r>
    </w:p>
    <w:p w14:paraId="4B13BFC0" w14:textId="6929CEA1" w:rsidR="00465441" w:rsidRPr="005C4639" w:rsidRDefault="00465441" w:rsidP="008D731D">
      <w:pPr>
        <w:pStyle w:val="BodyText"/>
        <w:widowControl w:val="0"/>
        <w:numPr>
          <w:ilvl w:val="0"/>
          <w:numId w:val="38"/>
        </w:numPr>
        <w:overflowPunct/>
        <w:spacing w:after="240"/>
        <w:jc w:val="left"/>
        <w:textAlignment w:val="auto"/>
        <w:rPr>
          <w:rFonts w:eastAsia="STZhongsong"/>
          <w:szCs w:val="22"/>
        </w:rPr>
      </w:pPr>
      <w:r w:rsidRPr="005C4639">
        <w:t xml:space="preserve">The Standard Contractual Clauses shall protect the data of legal entities in Switzerland until the entry into force of the revised </w:t>
      </w:r>
      <w:r w:rsidR="005C4639" w:rsidRPr="005C4639">
        <w:t>Swiss Data Protection Law</w:t>
      </w:r>
      <w:r w:rsidRPr="005C4639">
        <w:t>.</w:t>
      </w:r>
    </w:p>
    <w:p w14:paraId="1B897C39" w14:textId="77777777" w:rsidR="00465441" w:rsidRPr="008F65A8" w:rsidRDefault="00465441">
      <w:pPr>
        <w:rPr>
          <w:rFonts w:eastAsia="STZhongsong"/>
          <w:szCs w:val="22"/>
        </w:rPr>
      </w:pPr>
    </w:p>
    <w:sectPr w:rsidR="00465441" w:rsidRPr="008F65A8" w:rsidSect="006A0311">
      <w:footerReference w:type="default" r:id="rId14"/>
      <w:endnotePr>
        <w:numFmt w:val="decimal"/>
      </w:endnotePr>
      <w:type w:val="continuous"/>
      <w:pgSz w:w="11909" w:h="16834" w:code="9"/>
      <w:pgMar w:top="1440" w:right="1440" w:bottom="1276" w:left="1440" w:header="720" w:footer="544"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BAGcAdAAvAEwAZQB2AGUAbAAxACAASABlAGEAZABpAG4AZwA=" wne:acdName="acd0" wne:fciIndexBasedOn="0065"/>
    <wne:acd wne:argValue="AgBBAGcAdAAvAEwAZQB2AGUAbAAyAA==" wne:acdName="acd1" wne:fciIndexBasedOn="0065"/>
    <wne:acd wne:argValue="AgBBAGcAdAAvAEwAZQB2AGUAbAAzAA==" wne:acdName="acd2" wne:fciIndexBasedOn="0065"/>
    <wne:acd wne:argValue="AgBBAGcAdAAvAEwAZQB2AGUAbAA0AA==" wne:acdName="acd3" wne:fciIndexBasedOn="0065"/>
    <wne:acd wne:argValue="AgBBAGcAdAAvAEwAZQB2AGUAbAA1AA==" wne:acdName="acd4" wne:fciIndexBasedOn="0065"/>
    <wne:acd wne:argValue="AgBBAGcAdAAvAEwAZQB2AGUAbAA2AA==" wne:acdName="acd5" wne:fciIndexBasedOn="0065"/>
    <wne:acd wne:argValue="AgBBAGcAdAAvAEwAZQB2AGUAbAA3AA==" wne:acdName="acd6" wne:fciIndexBasedOn="0065"/>
    <wne:acd wne:argValue="AgBBAGcAdAAvAEwAZQB2AGUAbAA4A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63A59" w14:textId="77777777" w:rsidR="007677C9" w:rsidRDefault="007677C9">
      <w:pPr>
        <w:spacing w:line="20" w:lineRule="exact"/>
      </w:pPr>
    </w:p>
  </w:endnote>
  <w:endnote w:type="continuationSeparator" w:id="0">
    <w:p w14:paraId="6526FF42" w14:textId="77777777" w:rsidR="007677C9" w:rsidRDefault="007677C9">
      <w:pPr>
        <w:spacing w:line="20" w:lineRule="exact"/>
      </w:pPr>
      <w:r>
        <w:t xml:space="preserve"> </w:t>
      </w:r>
    </w:p>
  </w:endnote>
  <w:endnote w:type="continuationNotice" w:id="1">
    <w:p w14:paraId="4E68A988" w14:textId="77777777" w:rsidR="007677C9" w:rsidRDefault="007677C9">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FF4B" w14:textId="327DBAF9" w:rsidR="000A76D7" w:rsidRDefault="000A76D7" w:rsidP="006A0311">
    <w:pPr>
      <w:pStyle w:val="Footer"/>
      <w:tabs>
        <w:tab w:val="clear" w:pos="4153"/>
        <w:tab w:val="clear" w:pos="8306"/>
        <w:tab w:val="right" w:pos="9090"/>
      </w:tabs>
      <w:jc w:val="center"/>
      <w:rPr>
        <w:sz w:val="20"/>
        <w:szCs w:val="20"/>
      </w:rPr>
    </w:pPr>
    <w:r>
      <w:rPr>
        <w:sz w:val="20"/>
        <w:szCs w:val="20"/>
      </w:rPr>
      <w:t xml:space="preserve">Data </w:t>
    </w:r>
    <w:r w:rsidR="0080794B">
      <w:rPr>
        <w:sz w:val="20"/>
        <w:szCs w:val="20"/>
      </w:rPr>
      <w:t xml:space="preserve">Processing </w:t>
    </w:r>
    <w:r>
      <w:rPr>
        <w:sz w:val="20"/>
        <w:szCs w:val="20"/>
      </w:rPr>
      <w:t xml:space="preserve">Agreement | </w:t>
    </w:r>
    <w:r>
      <w:rPr>
        <w:sz w:val="20"/>
        <w:szCs w:val="20"/>
      </w:rPr>
      <w:fldChar w:fldCharType="begin"/>
    </w:r>
    <w:r>
      <w:rPr>
        <w:sz w:val="20"/>
        <w:szCs w:val="20"/>
      </w:rPr>
      <w:instrText xml:space="preserve"> PAGE   \* MERGEFORMAT </w:instrText>
    </w:r>
    <w:r>
      <w:rPr>
        <w:sz w:val="20"/>
        <w:szCs w:val="20"/>
      </w:rPr>
      <w:fldChar w:fldCharType="separate"/>
    </w:r>
    <w:r w:rsidR="00EC3256">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 MERGEFORMAT </w:instrText>
    </w:r>
    <w:r>
      <w:rPr>
        <w:sz w:val="20"/>
        <w:szCs w:val="20"/>
      </w:rPr>
      <w:fldChar w:fldCharType="separate"/>
    </w:r>
    <w:r w:rsidR="00EC3256">
      <w:rPr>
        <w:noProof/>
        <w:sz w:val="20"/>
        <w:szCs w:val="20"/>
      </w:rPr>
      <w:t>16</w:t>
    </w:r>
    <w:r>
      <w:rPr>
        <w:sz w:val="20"/>
        <w:szCs w:val="20"/>
      </w:rPr>
      <w:fldChar w:fldCharType="end"/>
    </w:r>
  </w:p>
  <w:p w14:paraId="2324D669" w14:textId="4B13742A" w:rsidR="000A76D7" w:rsidRPr="0089060B" w:rsidRDefault="000A76D7" w:rsidP="0089060B">
    <w:pPr>
      <w:pStyle w:val="Footer"/>
      <w:tabs>
        <w:tab w:val="clear" w:pos="4153"/>
        <w:tab w:val="clear" w:pos="8306"/>
        <w:tab w:val="right" w:pos="9090"/>
      </w:tabs>
      <w:jc w:val="center"/>
      <w:rPr>
        <w:rStyle w:val="PageNumber"/>
        <w:sz w:val="20"/>
        <w:szCs w:val="20"/>
      </w:rPr>
    </w:pPr>
    <w:r>
      <w:rPr>
        <w:sz w:val="20"/>
        <w:szCs w:val="20"/>
      </w:rPr>
      <w:t>- Confidential Information -</w:t>
    </w:r>
  </w:p>
  <w:p w14:paraId="57423EC7" w14:textId="77777777" w:rsidR="000A76D7" w:rsidRDefault="000A76D7">
    <w:pPr>
      <w:pStyle w:val="Footer"/>
      <w:rPr>
        <w:i/>
        <w:iCs/>
        <w:vanish/>
        <w:sz w:val="16"/>
        <w:szCs w:val="16"/>
      </w:rPr>
    </w:pPr>
  </w:p>
  <w:p w14:paraId="236F40D2" w14:textId="77777777" w:rsidR="000A76D7" w:rsidRDefault="000A76D7">
    <w:pPr>
      <w:pStyle w:val="Footer"/>
      <w:rPr>
        <w:i/>
        <w:iCs/>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10CD" w14:textId="77777777" w:rsidR="007677C9" w:rsidRDefault="007677C9">
      <w:r>
        <w:separator/>
      </w:r>
    </w:p>
  </w:footnote>
  <w:footnote w:type="continuationSeparator" w:id="0">
    <w:p w14:paraId="0A0C2755" w14:textId="77777777" w:rsidR="007677C9" w:rsidRDefault="007677C9">
      <w:r>
        <w:continuationSeparator/>
      </w:r>
    </w:p>
  </w:footnote>
  <w:footnote w:type="continuationNotice" w:id="1">
    <w:p w14:paraId="2F310506" w14:textId="77777777" w:rsidR="007677C9" w:rsidRDefault="007677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2428AC"/>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2B0FD50"/>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546938"/>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C5CD99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1"/>
    <w:multiLevelType w:val="singleLevel"/>
    <w:tmpl w:val="A6B6241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8"/>
    <w:multiLevelType w:val="singleLevel"/>
    <w:tmpl w:val="D9D678E4"/>
    <w:name w:val="List Number"/>
    <w:lvl w:ilvl="0">
      <w:start w:val="1"/>
      <w:numFmt w:val="decimal"/>
      <w:pStyle w:val="ListNumber"/>
      <w:lvlText w:val="%1."/>
      <w:lvlJc w:val="left"/>
      <w:pPr>
        <w:tabs>
          <w:tab w:val="num" w:pos="360"/>
        </w:tabs>
        <w:ind w:left="360" w:hanging="360"/>
      </w:pPr>
    </w:lvl>
  </w:abstractNum>
  <w:abstractNum w:abstractNumId="6" w15:restartNumberingAfterBreak="0">
    <w:nsid w:val="00000426"/>
    <w:multiLevelType w:val="multilevel"/>
    <w:tmpl w:val="000008A9"/>
    <w:lvl w:ilvl="0">
      <w:start w:val="1"/>
      <w:numFmt w:val="lowerLetter"/>
      <w:lvlText w:val="(%1)"/>
      <w:lvlJc w:val="left"/>
      <w:pPr>
        <w:ind w:left="1806" w:hanging="850"/>
      </w:pPr>
      <w:rPr>
        <w:rFonts w:ascii="Times New Roman" w:hAnsi="Times New Roman" w:cs="Times New Roman"/>
        <w:b w:val="0"/>
        <w:bCs w:val="0"/>
        <w:spacing w:val="-25"/>
        <w:w w:val="99"/>
        <w:sz w:val="24"/>
        <w:szCs w:val="24"/>
      </w:rPr>
    </w:lvl>
    <w:lvl w:ilvl="1">
      <w:start w:val="1"/>
      <w:numFmt w:val="upperLetter"/>
      <w:lvlText w:val="%2."/>
      <w:lvlJc w:val="left"/>
      <w:pPr>
        <w:ind w:left="294" w:hanging="294"/>
      </w:pPr>
      <w:rPr>
        <w:rFonts w:ascii="Times New Roman" w:hAnsi="Times New Roman" w:cs="Times New Roman"/>
        <w:b/>
        <w:bCs/>
        <w:w w:val="99"/>
        <w:sz w:val="24"/>
        <w:szCs w:val="24"/>
      </w:rPr>
    </w:lvl>
    <w:lvl w:ilvl="2">
      <w:numFmt w:val="bullet"/>
      <w:lvlText w:val="•"/>
      <w:lvlJc w:val="left"/>
      <w:pPr>
        <w:ind w:left="3087" w:hanging="294"/>
      </w:pPr>
    </w:lvl>
    <w:lvl w:ilvl="3">
      <w:numFmt w:val="bullet"/>
      <w:lvlText w:val="•"/>
      <w:lvlJc w:val="left"/>
      <w:pPr>
        <w:ind w:left="4074" w:hanging="294"/>
      </w:pPr>
    </w:lvl>
    <w:lvl w:ilvl="4">
      <w:numFmt w:val="bullet"/>
      <w:lvlText w:val="•"/>
      <w:lvlJc w:val="left"/>
      <w:pPr>
        <w:ind w:left="5062" w:hanging="294"/>
      </w:pPr>
    </w:lvl>
    <w:lvl w:ilvl="5">
      <w:numFmt w:val="bullet"/>
      <w:lvlText w:val="•"/>
      <w:lvlJc w:val="left"/>
      <w:pPr>
        <w:ind w:left="6049" w:hanging="294"/>
      </w:pPr>
    </w:lvl>
    <w:lvl w:ilvl="6">
      <w:numFmt w:val="bullet"/>
      <w:lvlText w:val="•"/>
      <w:lvlJc w:val="left"/>
      <w:pPr>
        <w:ind w:left="7036" w:hanging="294"/>
      </w:pPr>
    </w:lvl>
    <w:lvl w:ilvl="7">
      <w:numFmt w:val="bullet"/>
      <w:lvlText w:val="•"/>
      <w:lvlJc w:val="left"/>
      <w:pPr>
        <w:ind w:left="8024" w:hanging="294"/>
      </w:pPr>
    </w:lvl>
    <w:lvl w:ilvl="8">
      <w:numFmt w:val="bullet"/>
      <w:lvlText w:val="•"/>
      <w:lvlJc w:val="left"/>
      <w:pPr>
        <w:ind w:left="9011" w:hanging="294"/>
      </w:pPr>
    </w:lvl>
  </w:abstractNum>
  <w:abstractNum w:abstractNumId="7" w15:restartNumberingAfterBreak="0">
    <w:nsid w:val="03C379B0"/>
    <w:multiLevelType w:val="hybridMultilevel"/>
    <w:tmpl w:val="A6C083D0"/>
    <w:lvl w:ilvl="0" w:tplc="7F264DF2">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4723DB5"/>
    <w:multiLevelType w:val="multilevel"/>
    <w:tmpl w:val="E2CC2BC0"/>
    <w:name w:val="Definition Numbering List"/>
    <w:lvl w:ilvl="0">
      <w:start w:val="1"/>
      <w:numFmt w:val="none"/>
      <w:pStyle w:val="BodyTextIndent"/>
      <w:lvlText w:val=""/>
      <w:lvlJc w:val="left"/>
      <w:pPr>
        <w:tabs>
          <w:tab w:val="num" w:pos="720"/>
        </w:tabs>
        <w:ind w:left="720" w:firstLine="0"/>
      </w:pPr>
      <w:rPr>
        <w:caps w:val="0"/>
        <w:effect w:val="none"/>
      </w:rPr>
    </w:lvl>
    <w:lvl w:ilvl="1">
      <w:start w:val="1"/>
      <w:numFmt w:val="none"/>
      <w:pStyle w:val="BodyTextIndent2"/>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9"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0" w15:restartNumberingAfterBreak="0">
    <w:nsid w:val="0B637E24"/>
    <w:multiLevelType w:val="multilevel"/>
    <w:tmpl w:val="939AE62E"/>
    <w:name w:val="Level"/>
    <w:lvl w:ilvl="0">
      <w:start w:val="1"/>
      <w:numFmt w:val="decimal"/>
      <w:pStyle w:val="Level1"/>
      <w:lvlText w:val="%1."/>
      <w:lvlJc w:val="left"/>
      <w:pPr>
        <w:ind w:left="720" w:hanging="720"/>
      </w:pPr>
      <w:rPr>
        <w:rFonts w:hint="default"/>
      </w:rPr>
    </w:lvl>
    <w:lvl w:ilvl="1">
      <w:start w:val="1"/>
      <w:numFmt w:val="decimal"/>
      <w:pStyle w:val="Level2"/>
      <w:lvlText w:val="%1.%2"/>
      <w:lvlJc w:val="left"/>
      <w:pPr>
        <w:ind w:left="720" w:hanging="720"/>
      </w:pPr>
      <w:rPr>
        <w:rFonts w:hint="default"/>
        <w:b w:val="0"/>
        <w:lang w:val="en-GB"/>
      </w:rPr>
    </w:lvl>
    <w:lvl w:ilvl="2">
      <w:start w:val="1"/>
      <w:numFmt w:val="decimal"/>
      <w:pStyle w:val="Level3"/>
      <w:lvlText w:val="%1.%2.%3"/>
      <w:lvlJc w:val="left"/>
      <w:pPr>
        <w:ind w:left="1440" w:hanging="72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CC6687"/>
    <w:multiLevelType w:val="hybridMultilevel"/>
    <w:tmpl w:val="E9F4F8B0"/>
    <w:lvl w:ilvl="0" w:tplc="3AC4EA30">
      <w:start w:val="1"/>
      <w:numFmt w:val="decimal"/>
      <w:lvlText w:val="Clause %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3A30126"/>
    <w:multiLevelType w:val="multilevel"/>
    <w:tmpl w:val="81A63F32"/>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A2378B0"/>
    <w:multiLevelType w:val="hybridMultilevel"/>
    <w:tmpl w:val="A04E6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4E1027"/>
    <w:multiLevelType w:val="hybridMultilevel"/>
    <w:tmpl w:val="B792F064"/>
    <w:lvl w:ilvl="0" w:tplc="CFFEBBC8">
      <w:start w:val="1"/>
      <w:numFmt w:val="lowerLetter"/>
      <w:lvlText w:val="%1)"/>
      <w:lvlJc w:val="left"/>
      <w:pPr>
        <w:ind w:left="2081" w:hanging="360"/>
      </w:pPr>
      <w:rPr>
        <w:b w:val="0"/>
        <w:i w:val="0"/>
      </w:rPr>
    </w:lvl>
    <w:lvl w:ilvl="1" w:tplc="040C0019" w:tentative="1">
      <w:start w:val="1"/>
      <w:numFmt w:val="lowerLetter"/>
      <w:lvlText w:val="%2."/>
      <w:lvlJc w:val="left"/>
      <w:pPr>
        <w:ind w:left="2801" w:hanging="360"/>
      </w:pPr>
    </w:lvl>
    <w:lvl w:ilvl="2" w:tplc="040C001B" w:tentative="1">
      <w:start w:val="1"/>
      <w:numFmt w:val="lowerRoman"/>
      <w:lvlText w:val="%3."/>
      <w:lvlJc w:val="right"/>
      <w:pPr>
        <w:ind w:left="3521" w:hanging="180"/>
      </w:pPr>
    </w:lvl>
    <w:lvl w:ilvl="3" w:tplc="040C000F" w:tentative="1">
      <w:start w:val="1"/>
      <w:numFmt w:val="decimal"/>
      <w:lvlText w:val="%4."/>
      <w:lvlJc w:val="left"/>
      <w:pPr>
        <w:ind w:left="4241" w:hanging="360"/>
      </w:pPr>
    </w:lvl>
    <w:lvl w:ilvl="4" w:tplc="040C0019" w:tentative="1">
      <w:start w:val="1"/>
      <w:numFmt w:val="lowerLetter"/>
      <w:lvlText w:val="%5."/>
      <w:lvlJc w:val="left"/>
      <w:pPr>
        <w:ind w:left="4961" w:hanging="360"/>
      </w:pPr>
    </w:lvl>
    <w:lvl w:ilvl="5" w:tplc="040C001B" w:tentative="1">
      <w:start w:val="1"/>
      <w:numFmt w:val="lowerRoman"/>
      <w:lvlText w:val="%6."/>
      <w:lvlJc w:val="right"/>
      <w:pPr>
        <w:ind w:left="5681" w:hanging="180"/>
      </w:pPr>
    </w:lvl>
    <w:lvl w:ilvl="6" w:tplc="040C000F" w:tentative="1">
      <w:start w:val="1"/>
      <w:numFmt w:val="decimal"/>
      <w:lvlText w:val="%7."/>
      <w:lvlJc w:val="left"/>
      <w:pPr>
        <w:ind w:left="6401" w:hanging="360"/>
      </w:pPr>
    </w:lvl>
    <w:lvl w:ilvl="7" w:tplc="040C0019" w:tentative="1">
      <w:start w:val="1"/>
      <w:numFmt w:val="lowerLetter"/>
      <w:lvlText w:val="%8."/>
      <w:lvlJc w:val="left"/>
      <w:pPr>
        <w:ind w:left="7121" w:hanging="360"/>
      </w:pPr>
    </w:lvl>
    <w:lvl w:ilvl="8" w:tplc="040C001B" w:tentative="1">
      <w:start w:val="1"/>
      <w:numFmt w:val="lowerRoman"/>
      <w:lvlText w:val="%9."/>
      <w:lvlJc w:val="right"/>
      <w:pPr>
        <w:ind w:left="7841" w:hanging="180"/>
      </w:pPr>
    </w:lvl>
  </w:abstractNum>
  <w:abstractNum w:abstractNumId="15" w15:restartNumberingAfterBreak="0">
    <w:nsid w:val="256F56E5"/>
    <w:multiLevelType w:val="hybridMultilevel"/>
    <w:tmpl w:val="B792F064"/>
    <w:lvl w:ilvl="0" w:tplc="CFFEBBC8">
      <w:start w:val="1"/>
      <w:numFmt w:val="lowerLetter"/>
      <w:lvlText w:val="%1)"/>
      <w:lvlJc w:val="left"/>
      <w:pPr>
        <w:ind w:left="2081" w:hanging="360"/>
      </w:pPr>
      <w:rPr>
        <w:b w:val="0"/>
        <w:i w:val="0"/>
      </w:rPr>
    </w:lvl>
    <w:lvl w:ilvl="1" w:tplc="040C0019" w:tentative="1">
      <w:start w:val="1"/>
      <w:numFmt w:val="lowerLetter"/>
      <w:lvlText w:val="%2."/>
      <w:lvlJc w:val="left"/>
      <w:pPr>
        <w:ind w:left="2801" w:hanging="360"/>
      </w:pPr>
    </w:lvl>
    <w:lvl w:ilvl="2" w:tplc="040C001B" w:tentative="1">
      <w:start w:val="1"/>
      <w:numFmt w:val="lowerRoman"/>
      <w:lvlText w:val="%3."/>
      <w:lvlJc w:val="right"/>
      <w:pPr>
        <w:ind w:left="3521" w:hanging="180"/>
      </w:pPr>
    </w:lvl>
    <w:lvl w:ilvl="3" w:tplc="040C000F" w:tentative="1">
      <w:start w:val="1"/>
      <w:numFmt w:val="decimal"/>
      <w:lvlText w:val="%4."/>
      <w:lvlJc w:val="left"/>
      <w:pPr>
        <w:ind w:left="4241" w:hanging="360"/>
      </w:pPr>
    </w:lvl>
    <w:lvl w:ilvl="4" w:tplc="040C0019" w:tentative="1">
      <w:start w:val="1"/>
      <w:numFmt w:val="lowerLetter"/>
      <w:lvlText w:val="%5."/>
      <w:lvlJc w:val="left"/>
      <w:pPr>
        <w:ind w:left="4961" w:hanging="360"/>
      </w:pPr>
    </w:lvl>
    <w:lvl w:ilvl="5" w:tplc="040C001B" w:tentative="1">
      <w:start w:val="1"/>
      <w:numFmt w:val="lowerRoman"/>
      <w:lvlText w:val="%6."/>
      <w:lvlJc w:val="right"/>
      <w:pPr>
        <w:ind w:left="5681" w:hanging="180"/>
      </w:pPr>
    </w:lvl>
    <w:lvl w:ilvl="6" w:tplc="040C000F" w:tentative="1">
      <w:start w:val="1"/>
      <w:numFmt w:val="decimal"/>
      <w:lvlText w:val="%7."/>
      <w:lvlJc w:val="left"/>
      <w:pPr>
        <w:ind w:left="6401" w:hanging="360"/>
      </w:pPr>
    </w:lvl>
    <w:lvl w:ilvl="7" w:tplc="040C0019" w:tentative="1">
      <w:start w:val="1"/>
      <w:numFmt w:val="lowerLetter"/>
      <w:lvlText w:val="%8."/>
      <w:lvlJc w:val="left"/>
      <w:pPr>
        <w:ind w:left="7121" w:hanging="360"/>
      </w:pPr>
    </w:lvl>
    <w:lvl w:ilvl="8" w:tplc="040C001B" w:tentative="1">
      <w:start w:val="1"/>
      <w:numFmt w:val="lowerRoman"/>
      <w:lvlText w:val="%9."/>
      <w:lvlJc w:val="right"/>
      <w:pPr>
        <w:ind w:left="7841" w:hanging="180"/>
      </w:pPr>
    </w:lvl>
  </w:abstractNum>
  <w:abstractNum w:abstractNumId="16" w15:restartNumberingAfterBreak="0">
    <w:nsid w:val="2AA960C8"/>
    <w:multiLevelType w:val="multilevel"/>
    <w:tmpl w:val="F7F2A694"/>
    <w:name w:val="Plato Schedule Numbering List"/>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7" w15:restartNumberingAfterBreak="0">
    <w:nsid w:val="2E59539E"/>
    <w:multiLevelType w:val="hybridMultilevel"/>
    <w:tmpl w:val="B792F064"/>
    <w:lvl w:ilvl="0" w:tplc="CFFEBBC8">
      <w:start w:val="1"/>
      <w:numFmt w:val="lowerLetter"/>
      <w:lvlText w:val="%1)"/>
      <w:lvlJc w:val="left"/>
      <w:pPr>
        <w:ind w:left="2081" w:hanging="360"/>
      </w:pPr>
      <w:rPr>
        <w:b w:val="0"/>
        <w:i w:val="0"/>
      </w:rPr>
    </w:lvl>
    <w:lvl w:ilvl="1" w:tplc="040C0019" w:tentative="1">
      <w:start w:val="1"/>
      <w:numFmt w:val="lowerLetter"/>
      <w:lvlText w:val="%2."/>
      <w:lvlJc w:val="left"/>
      <w:pPr>
        <w:ind w:left="2801" w:hanging="360"/>
      </w:pPr>
    </w:lvl>
    <w:lvl w:ilvl="2" w:tplc="040C001B" w:tentative="1">
      <w:start w:val="1"/>
      <w:numFmt w:val="lowerRoman"/>
      <w:lvlText w:val="%3."/>
      <w:lvlJc w:val="right"/>
      <w:pPr>
        <w:ind w:left="3521" w:hanging="180"/>
      </w:pPr>
    </w:lvl>
    <w:lvl w:ilvl="3" w:tplc="040C000F" w:tentative="1">
      <w:start w:val="1"/>
      <w:numFmt w:val="decimal"/>
      <w:lvlText w:val="%4."/>
      <w:lvlJc w:val="left"/>
      <w:pPr>
        <w:ind w:left="4241" w:hanging="360"/>
      </w:pPr>
    </w:lvl>
    <w:lvl w:ilvl="4" w:tplc="040C0019" w:tentative="1">
      <w:start w:val="1"/>
      <w:numFmt w:val="lowerLetter"/>
      <w:lvlText w:val="%5."/>
      <w:lvlJc w:val="left"/>
      <w:pPr>
        <w:ind w:left="4961" w:hanging="360"/>
      </w:pPr>
    </w:lvl>
    <w:lvl w:ilvl="5" w:tplc="040C001B" w:tentative="1">
      <w:start w:val="1"/>
      <w:numFmt w:val="lowerRoman"/>
      <w:lvlText w:val="%6."/>
      <w:lvlJc w:val="right"/>
      <w:pPr>
        <w:ind w:left="5681" w:hanging="180"/>
      </w:pPr>
    </w:lvl>
    <w:lvl w:ilvl="6" w:tplc="040C000F" w:tentative="1">
      <w:start w:val="1"/>
      <w:numFmt w:val="decimal"/>
      <w:lvlText w:val="%7."/>
      <w:lvlJc w:val="left"/>
      <w:pPr>
        <w:ind w:left="6401" w:hanging="360"/>
      </w:pPr>
    </w:lvl>
    <w:lvl w:ilvl="7" w:tplc="040C0019" w:tentative="1">
      <w:start w:val="1"/>
      <w:numFmt w:val="lowerLetter"/>
      <w:lvlText w:val="%8."/>
      <w:lvlJc w:val="left"/>
      <w:pPr>
        <w:ind w:left="7121" w:hanging="360"/>
      </w:pPr>
    </w:lvl>
    <w:lvl w:ilvl="8" w:tplc="040C001B" w:tentative="1">
      <w:start w:val="1"/>
      <w:numFmt w:val="lowerRoman"/>
      <w:lvlText w:val="%9."/>
      <w:lvlJc w:val="right"/>
      <w:pPr>
        <w:ind w:left="7841" w:hanging="180"/>
      </w:pPr>
    </w:lvl>
  </w:abstractNum>
  <w:abstractNum w:abstractNumId="18" w15:restartNumberingAfterBreak="0">
    <w:nsid w:val="2EE67B6F"/>
    <w:multiLevelType w:val="multilevel"/>
    <w:tmpl w:val="5A700BC6"/>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9" w15:restartNumberingAfterBreak="0">
    <w:nsid w:val="34E168DE"/>
    <w:multiLevelType w:val="multilevel"/>
    <w:tmpl w:val="99862F86"/>
    <w:name w:val="List Bullet"/>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0" w15:restartNumberingAfterBreak="0">
    <w:nsid w:val="3777213F"/>
    <w:multiLevelType w:val="multilevel"/>
    <w:tmpl w:val="81307BCE"/>
    <w:name w:val="Agt/Level1"/>
    <w:lvl w:ilvl="0">
      <w:start w:val="1"/>
      <w:numFmt w:val="decimal"/>
      <w:lvlRestart w:val="0"/>
      <w:pStyle w:val="AgtLevel1Heading"/>
      <w:isLgl/>
      <w:lvlText w:val="%1"/>
      <w:lvlJc w:val="left"/>
      <w:pPr>
        <w:tabs>
          <w:tab w:val="num" w:pos="720"/>
        </w:tabs>
        <w:ind w:left="720" w:hanging="720"/>
      </w:pPr>
      <w:rPr>
        <w:rFonts w:cs="Times New Roman"/>
        <w:b/>
        <w:i w:val="0"/>
        <w:u w:val="none"/>
      </w:rPr>
    </w:lvl>
    <w:lvl w:ilvl="1">
      <w:start w:val="1"/>
      <w:numFmt w:val="decimal"/>
      <w:pStyle w:val="AgtLevel2"/>
      <w:isLgl/>
      <w:lvlText w:val="%1.%2"/>
      <w:lvlJc w:val="left"/>
      <w:pPr>
        <w:tabs>
          <w:tab w:val="num" w:pos="720"/>
        </w:tabs>
        <w:ind w:left="720" w:hanging="720"/>
      </w:pPr>
      <w:rPr>
        <w:rFonts w:cs="Times New Roman"/>
      </w:rPr>
    </w:lvl>
    <w:lvl w:ilvl="2">
      <w:start w:val="1"/>
      <w:numFmt w:val="lowerLetter"/>
      <w:pStyle w:val="AgtLevel3"/>
      <w:lvlText w:val="(%3)"/>
      <w:lvlJc w:val="left"/>
      <w:pPr>
        <w:tabs>
          <w:tab w:val="num" w:pos="1440"/>
        </w:tabs>
        <w:ind w:left="1440" w:hanging="720"/>
      </w:pPr>
      <w:rPr>
        <w:rFonts w:cs="Times New Roman"/>
      </w:rPr>
    </w:lvl>
    <w:lvl w:ilvl="3">
      <w:start w:val="1"/>
      <w:numFmt w:val="lowerRoman"/>
      <w:pStyle w:val="AgtLevel4"/>
      <w:lvlText w:val="(%4)"/>
      <w:lvlJc w:val="left"/>
      <w:pPr>
        <w:tabs>
          <w:tab w:val="num" w:pos="2160"/>
        </w:tabs>
        <w:ind w:left="2160" w:hanging="720"/>
      </w:pPr>
      <w:rPr>
        <w:rFonts w:cs="Times New Roman"/>
      </w:rPr>
    </w:lvl>
    <w:lvl w:ilvl="4">
      <w:start w:val="1"/>
      <w:numFmt w:val="upperLetter"/>
      <w:pStyle w:val="AgtLevel5"/>
      <w:lvlText w:val="(%5)"/>
      <w:lvlJc w:val="left"/>
      <w:pPr>
        <w:tabs>
          <w:tab w:val="num" w:pos="2880"/>
        </w:tabs>
        <w:ind w:left="2880" w:hanging="720"/>
      </w:pPr>
      <w:rPr>
        <w:rFonts w:cs="Times New Roman"/>
      </w:rPr>
    </w:lvl>
    <w:lvl w:ilvl="5">
      <w:start w:val="1"/>
      <w:numFmt w:val="decimal"/>
      <w:pStyle w:val="AgtLevel6"/>
      <w:lvlText w:val="%6)"/>
      <w:lvlJc w:val="left"/>
      <w:pPr>
        <w:tabs>
          <w:tab w:val="num" w:pos="3600"/>
        </w:tabs>
        <w:ind w:left="3600" w:hanging="720"/>
      </w:pPr>
      <w:rPr>
        <w:rFonts w:cs="Times New Roman"/>
      </w:rPr>
    </w:lvl>
    <w:lvl w:ilvl="6">
      <w:start w:val="1"/>
      <w:numFmt w:val="lowerLetter"/>
      <w:pStyle w:val="AgtLevel7"/>
      <w:lvlText w:val="%7)"/>
      <w:lvlJc w:val="left"/>
      <w:pPr>
        <w:tabs>
          <w:tab w:val="num" w:pos="4320"/>
        </w:tabs>
        <w:ind w:left="4320" w:hanging="720"/>
      </w:pPr>
      <w:rPr>
        <w:rFonts w:cs="Times New Roman"/>
      </w:rPr>
    </w:lvl>
    <w:lvl w:ilvl="7">
      <w:start w:val="1"/>
      <w:numFmt w:val="lowerRoman"/>
      <w:pStyle w:val="AgtLevel8"/>
      <w:lvlText w:val="%8)"/>
      <w:lvlJc w:val="left"/>
      <w:pPr>
        <w:tabs>
          <w:tab w:val="num" w:pos="5040"/>
        </w:tabs>
        <w:ind w:left="5040" w:hanging="720"/>
      </w:pPr>
      <w:rPr>
        <w:rFonts w:cs="Times New Roman"/>
      </w:rPr>
    </w:lvl>
    <w:lvl w:ilvl="8">
      <w:start w:val="1"/>
      <w:numFmt w:val="none"/>
      <w:suff w:val="nothing"/>
      <w:lvlText w:val=""/>
      <w:lvlJc w:val="left"/>
      <w:pPr>
        <w:ind w:left="5760" w:hanging="720"/>
      </w:pPr>
      <w:rPr>
        <w:rFonts w:cs="Times New Roman"/>
      </w:rPr>
    </w:lvl>
  </w:abstractNum>
  <w:abstractNum w:abstractNumId="21" w15:restartNumberingAfterBreak="0">
    <w:nsid w:val="389D1BF3"/>
    <w:multiLevelType w:val="multilevel"/>
    <w:tmpl w:val="6DE2DBE6"/>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3E852985"/>
    <w:multiLevelType w:val="multilevel"/>
    <w:tmpl w:val="04EACF0A"/>
    <w:name w:val="Note/Level1"/>
    <w:lvl w:ilvl="0">
      <w:start w:val="1"/>
      <w:numFmt w:val="decimal"/>
      <w:lvlRestart w:val="0"/>
      <w:pStyle w:val="NoteLevel1"/>
      <w:isLgl/>
      <w:lvlText w:val="%1"/>
      <w:lvlJc w:val="left"/>
      <w:pPr>
        <w:tabs>
          <w:tab w:val="num" w:pos="720"/>
        </w:tabs>
        <w:ind w:left="720" w:hanging="720"/>
      </w:pPr>
      <w:rPr>
        <w:rFonts w:cs="Times New Roman"/>
        <w:b w:val="0"/>
        <w:i w:val="0"/>
        <w:u w:val="none"/>
      </w:rPr>
    </w:lvl>
    <w:lvl w:ilvl="1">
      <w:start w:val="1"/>
      <w:numFmt w:val="lowerLetter"/>
      <w:pStyle w:val="NoteLevel2"/>
      <w:lvlText w:val="(%2)"/>
      <w:lvlJc w:val="left"/>
      <w:pPr>
        <w:tabs>
          <w:tab w:val="num" w:pos="1440"/>
        </w:tabs>
        <w:ind w:left="1440" w:hanging="720"/>
      </w:pPr>
      <w:rPr>
        <w:rFonts w:cs="Times New Roman"/>
      </w:rPr>
    </w:lvl>
    <w:lvl w:ilvl="2">
      <w:start w:val="1"/>
      <w:numFmt w:val="lowerRoman"/>
      <w:pStyle w:val="NoteLevel3"/>
      <w:lvlText w:val="(%3)"/>
      <w:lvlJc w:val="left"/>
      <w:pPr>
        <w:tabs>
          <w:tab w:val="num" w:pos="2160"/>
        </w:tabs>
        <w:ind w:left="2160" w:hanging="720"/>
      </w:pPr>
      <w:rPr>
        <w:rFonts w:cs="Times New Roman"/>
      </w:rPr>
    </w:lvl>
    <w:lvl w:ilvl="3">
      <w:start w:val="1"/>
      <w:numFmt w:val="upperLetter"/>
      <w:pStyle w:val="NoteLevel4"/>
      <w:lvlText w:val="(%4)"/>
      <w:lvlJc w:val="left"/>
      <w:pPr>
        <w:tabs>
          <w:tab w:val="num" w:pos="2880"/>
        </w:tabs>
        <w:ind w:left="2880" w:hanging="720"/>
      </w:pPr>
      <w:rPr>
        <w:rFonts w:cs="Times New Roman"/>
      </w:rPr>
    </w:lvl>
    <w:lvl w:ilvl="4">
      <w:start w:val="1"/>
      <w:numFmt w:val="decimal"/>
      <w:pStyle w:val="NoteLevel5"/>
      <w:lvlText w:val="%5)"/>
      <w:lvlJc w:val="left"/>
      <w:pPr>
        <w:tabs>
          <w:tab w:val="num" w:pos="3600"/>
        </w:tabs>
        <w:ind w:left="3600" w:hanging="720"/>
      </w:pPr>
      <w:rPr>
        <w:rFonts w:cs="Times New Roman"/>
      </w:rPr>
    </w:lvl>
    <w:lvl w:ilvl="5">
      <w:start w:val="1"/>
      <w:numFmt w:val="lowerLetter"/>
      <w:pStyle w:val="NoteLevel6"/>
      <w:lvlText w:val="%6)"/>
      <w:lvlJc w:val="left"/>
      <w:pPr>
        <w:tabs>
          <w:tab w:val="num" w:pos="4320"/>
        </w:tabs>
        <w:ind w:left="4320" w:hanging="720"/>
      </w:pPr>
      <w:rPr>
        <w:rFonts w:cs="Times New Roman"/>
      </w:rPr>
    </w:lvl>
    <w:lvl w:ilvl="6">
      <w:start w:val="1"/>
      <w:numFmt w:val="lowerRoman"/>
      <w:pStyle w:val="NoteLevel7"/>
      <w:lvlText w:val="%7)"/>
      <w:lvlJc w:val="left"/>
      <w:pPr>
        <w:tabs>
          <w:tab w:val="num" w:pos="5040"/>
        </w:tabs>
        <w:ind w:left="5040" w:hanging="720"/>
      </w:pPr>
      <w:rPr>
        <w:rFonts w:cs="Times New Roman"/>
      </w:rPr>
    </w:lvl>
    <w:lvl w:ilvl="7">
      <w:start w:val="1"/>
      <w:numFmt w:val="upperLetter"/>
      <w:pStyle w:val="NoteLevel8"/>
      <w:lvlText w:val="%8)"/>
      <w:lvlJc w:val="left"/>
      <w:pPr>
        <w:tabs>
          <w:tab w:val="num" w:pos="5760"/>
        </w:tabs>
        <w:ind w:left="5760" w:hanging="720"/>
      </w:pPr>
      <w:rPr>
        <w:rFonts w:cs="Times New Roman"/>
      </w:rPr>
    </w:lvl>
    <w:lvl w:ilvl="8">
      <w:start w:val="1"/>
      <w:numFmt w:val="none"/>
      <w:suff w:val="nothing"/>
      <w:lvlText w:val=""/>
      <w:lvlJc w:val="left"/>
      <w:pPr>
        <w:ind w:left="5760" w:hanging="720"/>
      </w:pPr>
      <w:rPr>
        <w:rFonts w:cs="Times New Roman"/>
      </w:rPr>
    </w:lvl>
  </w:abstractNum>
  <w:abstractNum w:abstractNumId="23" w15:restartNumberingAfterBreak="0">
    <w:nsid w:val="44BC1AE6"/>
    <w:multiLevelType w:val="hybridMultilevel"/>
    <w:tmpl w:val="C8EED72C"/>
    <w:lvl w:ilvl="0" w:tplc="E95E49F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324976"/>
    <w:multiLevelType w:val="multilevel"/>
    <w:tmpl w:val="124C5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376A8D"/>
    <w:multiLevelType w:val="multilevel"/>
    <w:tmpl w:val="2796324C"/>
    <w:name w:val="SchHead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4DFC7340"/>
    <w:multiLevelType w:val="hybridMultilevel"/>
    <w:tmpl w:val="B792F064"/>
    <w:lvl w:ilvl="0" w:tplc="CFFEBBC8">
      <w:start w:val="1"/>
      <w:numFmt w:val="lowerLetter"/>
      <w:lvlText w:val="%1)"/>
      <w:lvlJc w:val="left"/>
      <w:pPr>
        <w:ind w:left="2081" w:hanging="360"/>
      </w:pPr>
      <w:rPr>
        <w:b w:val="0"/>
        <w:i w:val="0"/>
      </w:rPr>
    </w:lvl>
    <w:lvl w:ilvl="1" w:tplc="040C0019" w:tentative="1">
      <w:start w:val="1"/>
      <w:numFmt w:val="lowerLetter"/>
      <w:lvlText w:val="%2."/>
      <w:lvlJc w:val="left"/>
      <w:pPr>
        <w:ind w:left="2801" w:hanging="360"/>
      </w:pPr>
    </w:lvl>
    <w:lvl w:ilvl="2" w:tplc="040C001B" w:tentative="1">
      <w:start w:val="1"/>
      <w:numFmt w:val="lowerRoman"/>
      <w:lvlText w:val="%3."/>
      <w:lvlJc w:val="right"/>
      <w:pPr>
        <w:ind w:left="3521" w:hanging="180"/>
      </w:pPr>
    </w:lvl>
    <w:lvl w:ilvl="3" w:tplc="040C000F" w:tentative="1">
      <w:start w:val="1"/>
      <w:numFmt w:val="decimal"/>
      <w:lvlText w:val="%4."/>
      <w:lvlJc w:val="left"/>
      <w:pPr>
        <w:ind w:left="4241" w:hanging="360"/>
      </w:pPr>
    </w:lvl>
    <w:lvl w:ilvl="4" w:tplc="040C0019" w:tentative="1">
      <w:start w:val="1"/>
      <w:numFmt w:val="lowerLetter"/>
      <w:lvlText w:val="%5."/>
      <w:lvlJc w:val="left"/>
      <w:pPr>
        <w:ind w:left="4961" w:hanging="360"/>
      </w:pPr>
    </w:lvl>
    <w:lvl w:ilvl="5" w:tplc="040C001B" w:tentative="1">
      <w:start w:val="1"/>
      <w:numFmt w:val="lowerRoman"/>
      <w:lvlText w:val="%6."/>
      <w:lvlJc w:val="right"/>
      <w:pPr>
        <w:ind w:left="5681" w:hanging="180"/>
      </w:pPr>
    </w:lvl>
    <w:lvl w:ilvl="6" w:tplc="040C000F" w:tentative="1">
      <w:start w:val="1"/>
      <w:numFmt w:val="decimal"/>
      <w:lvlText w:val="%7."/>
      <w:lvlJc w:val="left"/>
      <w:pPr>
        <w:ind w:left="6401" w:hanging="360"/>
      </w:pPr>
    </w:lvl>
    <w:lvl w:ilvl="7" w:tplc="040C0019" w:tentative="1">
      <w:start w:val="1"/>
      <w:numFmt w:val="lowerLetter"/>
      <w:lvlText w:val="%8."/>
      <w:lvlJc w:val="left"/>
      <w:pPr>
        <w:ind w:left="7121" w:hanging="360"/>
      </w:pPr>
    </w:lvl>
    <w:lvl w:ilvl="8" w:tplc="040C001B" w:tentative="1">
      <w:start w:val="1"/>
      <w:numFmt w:val="lowerRoman"/>
      <w:lvlText w:val="%9."/>
      <w:lvlJc w:val="right"/>
      <w:pPr>
        <w:ind w:left="7841" w:hanging="180"/>
      </w:pPr>
    </w:lvl>
  </w:abstractNum>
  <w:abstractNum w:abstractNumId="28" w15:restartNumberingAfterBreak="0">
    <w:nsid w:val="51200365"/>
    <w:multiLevelType w:val="multilevel"/>
    <w:tmpl w:val="77580966"/>
    <w:name w:val="Plato Heading List"/>
    <w:lvl w:ilvl="0">
      <w:start w:val="1"/>
      <w:numFmt w:val="decimal"/>
      <w:pStyle w:val="Heading1"/>
      <w:lvlText w:val="%1."/>
      <w:lvlJc w:val="left"/>
      <w:pPr>
        <w:tabs>
          <w:tab w:val="num" w:pos="720"/>
        </w:tabs>
        <w:ind w:left="720" w:hanging="720"/>
      </w:pPr>
      <w:rPr>
        <w:caps w:val="0"/>
        <w:effect w:val="none"/>
      </w:rPr>
    </w:lvl>
    <w:lvl w:ilvl="1">
      <w:start w:val="1"/>
      <w:numFmt w:val="decimal"/>
      <w:pStyle w:val="Heading2"/>
      <w:lvlText w:val="%1.%2"/>
      <w:lvlJc w:val="left"/>
      <w:pPr>
        <w:tabs>
          <w:tab w:val="num" w:pos="720"/>
        </w:tabs>
        <w:ind w:left="720" w:hanging="720"/>
      </w:pPr>
      <w:rPr>
        <w:b w:val="0"/>
        <w:caps w:val="0"/>
        <w:color w:val="auto"/>
        <w:effect w:val="none"/>
      </w:rPr>
    </w:lvl>
    <w:lvl w:ilvl="2">
      <w:start w:val="1"/>
      <w:numFmt w:val="decimal"/>
      <w:pStyle w:val="Heading3"/>
      <w:lvlText w:val="%1.%2.%3"/>
      <w:lvlJc w:val="left"/>
      <w:pPr>
        <w:tabs>
          <w:tab w:val="num" w:pos="1800"/>
        </w:tabs>
        <w:ind w:left="1800"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880"/>
        </w:tabs>
        <w:ind w:left="2880" w:hanging="1080"/>
      </w:pPr>
      <w:rPr>
        <w:caps w:val="0"/>
        <w:effect w:val="none"/>
      </w:rPr>
    </w:lvl>
    <w:lvl w:ilvl="4">
      <w:start w:val="1"/>
      <w:numFmt w:val="lowerLetter"/>
      <w:pStyle w:val="Heading5"/>
      <w:lvlText w:val="(%5)"/>
      <w:lvlJc w:val="left"/>
      <w:pPr>
        <w:tabs>
          <w:tab w:val="num" w:pos="3600"/>
        </w:tabs>
        <w:ind w:left="3600" w:hanging="720"/>
      </w:pPr>
      <w:rPr>
        <w:caps w:val="0"/>
        <w:effect w:val="none"/>
      </w:rPr>
    </w:lvl>
    <w:lvl w:ilvl="5">
      <w:start w:val="1"/>
      <w:numFmt w:val="lowerRoman"/>
      <w:pStyle w:val="Heading6"/>
      <w:lvlText w:val="(%6)"/>
      <w:lvlJc w:val="left"/>
      <w:pPr>
        <w:tabs>
          <w:tab w:val="num" w:pos="4320"/>
        </w:tabs>
        <w:ind w:left="4320" w:hanging="720"/>
      </w:pPr>
      <w:rPr>
        <w:caps w:val="0"/>
        <w:effect w:val="none"/>
      </w:rPr>
    </w:lvl>
    <w:lvl w:ilvl="6">
      <w:start w:val="1"/>
      <w:numFmt w:val="decimal"/>
      <w:pStyle w:val="Heading7"/>
      <w:lvlText w:val="(%7)"/>
      <w:lvlJc w:val="left"/>
      <w:pPr>
        <w:tabs>
          <w:tab w:val="num" w:pos="5040"/>
        </w:tabs>
        <w:ind w:left="5040" w:hanging="720"/>
      </w:pPr>
      <w:rPr>
        <w:caps w:val="0"/>
        <w:effect w:val="none"/>
      </w:rPr>
    </w:lvl>
    <w:lvl w:ilvl="7">
      <w:start w:val="1"/>
      <w:numFmt w:val="none"/>
      <w:pStyle w:val="Heading8"/>
      <w:lvlText w:val=""/>
      <w:lvlJc w:val="left"/>
      <w:pPr>
        <w:tabs>
          <w:tab w:val="num" w:pos="5040"/>
        </w:tabs>
        <w:ind w:left="5040" w:hanging="720"/>
      </w:pPr>
      <w:rPr>
        <w:caps w:val="0"/>
        <w:effect w:val="none"/>
      </w:rPr>
    </w:lvl>
    <w:lvl w:ilvl="8">
      <w:start w:val="1"/>
      <w:numFmt w:val="none"/>
      <w:pStyle w:val="Heading9"/>
      <w:lvlText w:val=""/>
      <w:lvlJc w:val="left"/>
      <w:pPr>
        <w:tabs>
          <w:tab w:val="num" w:pos="5040"/>
        </w:tabs>
        <w:ind w:left="5040" w:hanging="720"/>
      </w:pPr>
      <w:rPr>
        <w:caps w:val="0"/>
        <w:effect w:val="none"/>
      </w:rPr>
    </w:lvl>
  </w:abstractNum>
  <w:abstractNum w:abstractNumId="29" w15:restartNumberingAfterBreak="0">
    <w:nsid w:val="58EB7340"/>
    <w:multiLevelType w:val="hybridMultilevel"/>
    <w:tmpl w:val="6DD619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6A3173"/>
    <w:multiLevelType w:val="hybridMultilevel"/>
    <w:tmpl w:val="772AEB48"/>
    <w:lvl w:ilvl="0" w:tplc="A1245F5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43812F2"/>
    <w:multiLevelType w:val="multilevel"/>
    <w:tmpl w:val="8A2E86FE"/>
    <w:lvl w:ilvl="0">
      <w:start w:val="1"/>
      <w:numFmt w:val="decimal"/>
      <w:lvlRestart w:val="0"/>
      <w:lvlText w:val="%1."/>
      <w:lvlJc w:val="left"/>
      <w:pPr>
        <w:tabs>
          <w:tab w:val="num" w:pos="720"/>
        </w:tabs>
        <w:ind w:left="720" w:hanging="720"/>
      </w:pPr>
      <w:rPr>
        <w:rFonts w:cs="Times New Roman"/>
        <w:caps w:val="0"/>
        <w:effect w:val="none"/>
      </w:rPr>
    </w:lvl>
    <w:lvl w:ilvl="1">
      <w:start w:val="1"/>
      <w:numFmt w:val="decimal"/>
      <w:lvlText w:val="%1.%2"/>
      <w:lvlJc w:val="left"/>
      <w:pPr>
        <w:tabs>
          <w:tab w:val="num" w:pos="720"/>
        </w:tabs>
        <w:ind w:left="720" w:hanging="720"/>
      </w:pPr>
      <w:rPr>
        <w:rFonts w:cs="Times New Roman"/>
        <w:caps w:val="0"/>
        <w:effect w:val="none"/>
      </w:rPr>
    </w:lvl>
    <w:lvl w:ilvl="2">
      <w:start w:val="1"/>
      <w:numFmt w:val="lowerLetter"/>
      <w:lvlText w:val="%3)"/>
      <w:lvlJc w:val="left"/>
      <w:pPr>
        <w:tabs>
          <w:tab w:val="num" w:pos="1800"/>
        </w:tabs>
        <w:ind w:left="1800" w:hanging="1080"/>
      </w:pPr>
      <w:rPr>
        <w:rFonts w:cs="Times New Roman"/>
        <w:caps w:val="0"/>
        <w:effect w:val="none"/>
      </w:rPr>
    </w:lvl>
    <w:lvl w:ilvl="3">
      <w:start w:val="1"/>
      <w:numFmt w:val="decimal"/>
      <w:lvlText w:val="%1.%2.%3.%4"/>
      <w:lvlJc w:val="left"/>
      <w:pPr>
        <w:tabs>
          <w:tab w:val="num" w:pos="2880"/>
        </w:tabs>
        <w:ind w:left="2880" w:hanging="1080"/>
      </w:pPr>
      <w:rPr>
        <w:rFonts w:cs="Times New Roman"/>
        <w:caps w:val="0"/>
        <w:effect w:val="none"/>
      </w:rPr>
    </w:lvl>
    <w:lvl w:ilvl="4">
      <w:start w:val="1"/>
      <w:numFmt w:val="lowerLetter"/>
      <w:lvlText w:val="(%5)"/>
      <w:lvlJc w:val="left"/>
      <w:pPr>
        <w:tabs>
          <w:tab w:val="num" w:pos="3600"/>
        </w:tabs>
        <w:ind w:left="3600" w:hanging="720"/>
      </w:pPr>
      <w:rPr>
        <w:rFonts w:cs="Times New Roman"/>
        <w:caps w:val="0"/>
        <w:effect w:val="none"/>
      </w:rPr>
    </w:lvl>
    <w:lvl w:ilvl="5">
      <w:start w:val="1"/>
      <w:numFmt w:val="lowerRoman"/>
      <w:lvlText w:val="(%6)"/>
      <w:lvlJc w:val="left"/>
      <w:pPr>
        <w:tabs>
          <w:tab w:val="num" w:pos="4320"/>
        </w:tabs>
        <w:ind w:left="4320" w:hanging="720"/>
      </w:pPr>
      <w:rPr>
        <w:rFonts w:cs="Times New Roman"/>
        <w:caps w:val="0"/>
        <w:effect w:val="none"/>
      </w:rPr>
    </w:lvl>
    <w:lvl w:ilvl="6">
      <w:start w:val="1"/>
      <w:numFmt w:val="decimal"/>
      <w:lvlText w:val="(%7)"/>
      <w:lvlJc w:val="left"/>
      <w:pPr>
        <w:tabs>
          <w:tab w:val="num" w:pos="5040"/>
        </w:tabs>
        <w:ind w:left="5040" w:hanging="720"/>
      </w:pPr>
      <w:rPr>
        <w:rFonts w:cs="Times New Roman"/>
        <w:caps w:val="0"/>
        <w:effect w:val="none"/>
      </w:rPr>
    </w:lvl>
    <w:lvl w:ilvl="7">
      <w:start w:val="1"/>
      <w:numFmt w:val="none"/>
      <w:lvlText w:val=""/>
      <w:lvlJc w:val="left"/>
      <w:pPr>
        <w:tabs>
          <w:tab w:val="num" w:pos="5040"/>
        </w:tabs>
        <w:ind w:left="5040" w:hanging="720"/>
      </w:pPr>
      <w:rPr>
        <w:rFonts w:cs="Times New Roman"/>
        <w:caps w:val="0"/>
        <w:effect w:val="none"/>
      </w:rPr>
    </w:lvl>
    <w:lvl w:ilvl="8">
      <w:start w:val="1"/>
      <w:numFmt w:val="none"/>
      <w:lvlText w:val=""/>
      <w:lvlJc w:val="left"/>
      <w:pPr>
        <w:tabs>
          <w:tab w:val="num" w:pos="5040"/>
        </w:tabs>
        <w:ind w:left="5040" w:hanging="720"/>
      </w:pPr>
      <w:rPr>
        <w:rFonts w:cs="Times New Roman"/>
        <w:caps w:val="0"/>
        <w:effect w:val="none"/>
      </w:rPr>
    </w:lvl>
  </w:abstractNum>
  <w:abstractNum w:abstractNumId="32" w15:restartNumberingAfterBreak="0">
    <w:nsid w:val="6DE959CA"/>
    <w:multiLevelType w:val="hybridMultilevel"/>
    <w:tmpl w:val="F5A2D824"/>
    <w:lvl w:ilvl="0" w:tplc="62BC2930">
      <w:start w:val="1"/>
      <w:numFmt w:val="decimal"/>
      <w:lvlText w:val="%1."/>
      <w:lvlJc w:val="left"/>
      <w:pPr>
        <w:tabs>
          <w:tab w:val="num" w:pos="567"/>
        </w:tabs>
        <w:ind w:left="567" w:hanging="567"/>
      </w:pPr>
      <w:rPr>
        <w:rFonts w:hint="default"/>
        <w:b w:val="0"/>
        <w:i w:val="0"/>
      </w:rPr>
    </w:lvl>
    <w:lvl w:ilvl="1" w:tplc="D93A28A6">
      <w:start w:val="1"/>
      <w:numFmt w:val="decimal"/>
      <w:lvlText w:val="%2."/>
      <w:lvlJc w:val="left"/>
      <w:pPr>
        <w:tabs>
          <w:tab w:val="num" w:pos="1134"/>
        </w:tabs>
        <w:ind w:left="1134" w:hanging="567"/>
      </w:pPr>
      <w:rPr>
        <w:rFonts w:hint="default"/>
        <w:b w:val="0"/>
        <w:i w:val="0"/>
      </w:rPr>
    </w:lvl>
    <w:lvl w:ilvl="2" w:tplc="0409001B">
      <w:start w:val="1"/>
      <w:numFmt w:val="lowerRoman"/>
      <w:lvlText w:val="%3."/>
      <w:lvlJc w:val="right"/>
      <w:pPr>
        <w:tabs>
          <w:tab w:val="num" w:pos="1026"/>
        </w:tabs>
        <w:ind w:left="1026" w:hanging="180"/>
      </w:pPr>
    </w:lvl>
    <w:lvl w:ilvl="3" w:tplc="0409000F" w:tentative="1">
      <w:start w:val="1"/>
      <w:numFmt w:val="decimal"/>
      <w:lvlText w:val="%4."/>
      <w:lvlJc w:val="left"/>
      <w:pPr>
        <w:tabs>
          <w:tab w:val="num" w:pos="1746"/>
        </w:tabs>
        <w:ind w:left="1746" w:hanging="360"/>
      </w:pPr>
    </w:lvl>
    <w:lvl w:ilvl="4" w:tplc="04090019" w:tentative="1">
      <w:start w:val="1"/>
      <w:numFmt w:val="lowerLetter"/>
      <w:lvlText w:val="%5."/>
      <w:lvlJc w:val="left"/>
      <w:pPr>
        <w:tabs>
          <w:tab w:val="num" w:pos="2466"/>
        </w:tabs>
        <w:ind w:left="2466" w:hanging="360"/>
      </w:pPr>
    </w:lvl>
    <w:lvl w:ilvl="5" w:tplc="0409001B" w:tentative="1">
      <w:start w:val="1"/>
      <w:numFmt w:val="lowerRoman"/>
      <w:lvlText w:val="%6."/>
      <w:lvlJc w:val="right"/>
      <w:pPr>
        <w:tabs>
          <w:tab w:val="num" w:pos="3186"/>
        </w:tabs>
        <w:ind w:left="3186" w:hanging="180"/>
      </w:pPr>
    </w:lvl>
    <w:lvl w:ilvl="6" w:tplc="0409000F" w:tentative="1">
      <w:start w:val="1"/>
      <w:numFmt w:val="decimal"/>
      <w:lvlText w:val="%7."/>
      <w:lvlJc w:val="left"/>
      <w:pPr>
        <w:tabs>
          <w:tab w:val="num" w:pos="3906"/>
        </w:tabs>
        <w:ind w:left="3906" w:hanging="360"/>
      </w:pPr>
    </w:lvl>
    <w:lvl w:ilvl="7" w:tplc="04090019" w:tentative="1">
      <w:start w:val="1"/>
      <w:numFmt w:val="lowerLetter"/>
      <w:lvlText w:val="%8."/>
      <w:lvlJc w:val="left"/>
      <w:pPr>
        <w:tabs>
          <w:tab w:val="num" w:pos="4626"/>
        </w:tabs>
        <w:ind w:left="4626" w:hanging="360"/>
      </w:pPr>
    </w:lvl>
    <w:lvl w:ilvl="8" w:tplc="0409001B" w:tentative="1">
      <w:start w:val="1"/>
      <w:numFmt w:val="lowerRoman"/>
      <w:lvlText w:val="%9."/>
      <w:lvlJc w:val="right"/>
      <w:pPr>
        <w:tabs>
          <w:tab w:val="num" w:pos="5346"/>
        </w:tabs>
        <w:ind w:left="5346" w:hanging="180"/>
      </w:pPr>
    </w:lvl>
  </w:abstractNum>
  <w:abstractNum w:abstractNumId="33" w15:restartNumberingAfterBreak="0">
    <w:nsid w:val="703B6434"/>
    <w:multiLevelType w:val="multilevel"/>
    <w:tmpl w:val="5186D9DA"/>
    <w:lvl w:ilvl="0">
      <w:start w:val="1"/>
      <w:numFmt w:val="decimal"/>
      <w:lvlText w:val="%1"/>
      <w:lvlJc w:val="left"/>
      <w:pPr>
        <w:tabs>
          <w:tab w:val="num" w:pos="680"/>
        </w:tabs>
        <w:ind w:left="680" w:hanging="680"/>
      </w:pPr>
      <w:rPr>
        <w:rFonts w:ascii="Arial" w:hAnsi="Arial" w:hint="default"/>
        <w:b w:val="0"/>
        <w:i w:val="0"/>
        <w:sz w:val="20"/>
        <w:szCs w:val="20"/>
        <w:lang w:val="fr-FR"/>
      </w:rPr>
    </w:lvl>
    <w:lvl w:ilvl="1">
      <w:start w:val="1"/>
      <w:numFmt w:val="decimal"/>
      <w:lvlText w:val="%2."/>
      <w:lvlJc w:val="left"/>
      <w:pPr>
        <w:tabs>
          <w:tab w:val="num" w:pos="680"/>
        </w:tabs>
        <w:ind w:left="680" w:hanging="680"/>
      </w:pPr>
      <w:rPr>
        <w:rFonts w:hint="default"/>
        <w:b w:val="0"/>
        <w:i w:val="0"/>
        <w:sz w:val="20"/>
        <w:szCs w:val="20"/>
      </w:rPr>
    </w:lvl>
    <w:lvl w:ilvl="2">
      <w:start w:val="1"/>
      <w:numFmt w:val="bullet"/>
      <w:lvlText w:val=""/>
      <w:lvlJc w:val="left"/>
      <w:pPr>
        <w:tabs>
          <w:tab w:val="num" w:pos="1361"/>
        </w:tabs>
        <w:ind w:left="1361" w:hanging="681"/>
      </w:pPr>
      <w:rPr>
        <w:rFonts w:ascii="Symbol" w:hAnsi="Symbol" w:hint="default"/>
        <w:b w:val="0"/>
        <w:i w:val="0"/>
        <w:sz w:val="20"/>
        <w:szCs w:val="20"/>
      </w:rPr>
    </w:lvl>
    <w:lvl w:ilvl="3">
      <w:start w:val="1"/>
      <w:numFmt w:val="lowerRoman"/>
      <w:pStyle w:val="Level4"/>
      <w:lvlText w:val="(%4)"/>
      <w:lvlJc w:val="left"/>
      <w:pPr>
        <w:tabs>
          <w:tab w:val="num" w:pos="2041"/>
        </w:tabs>
        <w:ind w:left="2041" w:hanging="680"/>
      </w:pPr>
      <w:rPr>
        <w:rFonts w:ascii="Arial" w:hAnsi="Arial"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76B6645E"/>
    <w:multiLevelType w:val="hybridMultilevel"/>
    <w:tmpl w:val="7F28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2926D2"/>
    <w:multiLevelType w:val="multilevel"/>
    <w:tmpl w:val="8B5E30C4"/>
    <w:lvl w:ilvl="0">
      <w:start w:val="17"/>
      <w:numFmt w:val="decimal"/>
      <w:lvlText w:val="%1."/>
      <w:lvlJc w:val="left"/>
      <w:pPr>
        <w:ind w:left="720" w:hanging="720"/>
      </w:pPr>
      <w:rPr>
        <w:rFonts w:hint="default"/>
        <w:b w:val="0"/>
        <w:i w:val="0"/>
      </w:rPr>
    </w:lvl>
    <w:lvl w:ilvl="1">
      <w:start w:val="1"/>
      <w:numFmt w:val="decimal"/>
      <w:lvlText w:val="%1.%2"/>
      <w:lvlJc w:val="left"/>
      <w:pPr>
        <w:tabs>
          <w:tab w:val="num" w:pos="1044"/>
        </w:tabs>
        <w:ind w:left="900" w:hanging="720"/>
      </w:pPr>
      <w:rPr>
        <w:rFonts w:hint="default"/>
        <w:b w:val="0"/>
        <w:i w:val="0"/>
      </w:rPr>
    </w:lvl>
    <w:lvl w:ilvl="2">
      <w:start w:val="1"/>
      <w:numFmt w:val="decimal"/>
      <w:lvlText w:val="%1.%2.%3"/>
      <w:lvlJc w:val="left"/>
      <w:pPr>
        <w:ind w:left="1440" w:hanging="720"/>
      </w:pPr>
      <w:rPr>
        <w:rFonts w:hint="default"/>
        <w:b w:val="0"/>
        <w:i w:val="0"/>
      </w:rPr>
    </w:lvl>
    <w:lvl w:ilvl="3">
      <w:start w:val="1"/>
      <w:numFmt w:val="lowerLetter"/>
      <w:lvlText w:val="(%4)"/>
      <w:lvlJc w:val="left"/>
      <w:pPr>
        <w:tabs>
          <w:tab w:val="num" w:pos="1512"/>
        </w:tabs>
        <w:ind w:left="1440" w:hanging="720"/>
      </w:pPr>
      <w:rPr>
        <w:rFonts w:hint="default"/>
        <w:b w:val="0"/>
        <w:i w:val="0"/>
      </w:rPr>
    </w:lvl>
    <w:lvl w:ilvl="4">
      <w:start w:val="1"/>
      <w:numFmt w:val="lowerRoman"/>
      <w:lvlText w:val="(%5)"/>
      <w:lvlJc w:val="left"/>
      <w:pPr>
        <w:tabs>
          <w:tab w:val="num" w:pos="1512"/>
        </w:tabs>
        <w:ind w:left="720" w:firstLine="720"/>
      </w:pPr>
      <w:rPr>
        <w:rFonts w:hint="default"/>
        <w:b w:val="0"/>
      </w:rPr>
    </w:lvl>
    <w:lvl w:ilvl="5">
      <w:start w:val="1"/>
      <w:numFmt w:val="lowerRoman"/>
      <w:lvlText w:val="(%6)"/>
      <w:lvlJc w:val="left"/>
      <w:pPr>
        <w:ind w:left="1440" w:hanging="720"/>
      </w:pPr>
      <w:rPr>
        <w:rFonts w:hint="default"/>
        <w:b w:val="0"/>
      </w:rPr>
    </w:lvl>
    <w:lvl w:ilvl="6">
      <w:start w:val="1"/>
      <w:numFmt w:val="lowerLetter"/>
      <w:lvlText w:val="(%7)"/>
      <w:lvlJc w:val="left"/>
      <w:pPr>
        <w:ind w:left="2880" w:hanging="720"/>
      </w:pPr>
      <w:rPr>
        <w:rFonts w:hint="default"/>
      </w:rPr>
    </w:lvl>
    <w:lvl w:ilvl="7">
      <w:start w:val="1"/>
      <w:numFmt w:val="lowerLetter"/>
      <w:lvlText w:val="(%8)"/>
      <w:lvlJc w:val="left"/>
      <w:pPr>
        <w:ind w:left="3600" w:hanging="720"/>
      </w:pPr>
      <w:rPr>
        <w:rFonts w:hint="default"/>
      </w:rPr>
    </w:lvl>
    <w:lvl w:ilvl="8">
      <w:start w:val="1"/>
      <w:numFmt w:val="lowerRoman"/>
      <w:lvlText w:val="(%9)"/>
      <w:lvlJc w:val="left"/>
      <w:pPr>
        <w:ind w:left="4320" w:hanging="720"/>
      </w:pPr>
      <w:rPr>
        <w:rFonts w:hint="default"/>
      </w:rPr>
    </w:lvl>
  </w:abstractNum>
  <w:num w:numId="1" w16cid:durableId="1484154727">
    <w:abstractNumId w:val="9"/>
  </w:num>
  <w:num w:numId="2" w16cid:durableId="1515421141">
    <w:abstractNumId w:val="28"/>
  </w:num>
  <w:num w:numId="3" w16cid:durableId="747269412">
    <w:abstractNumId w:val="16"/>
  </w:num>
  <w:num w:numId="4" w16cid:durableId="73749428">
    <w:abstractNumId w:val="18"/>
  </w:num>
  <w:num w:numId="5" w16cid:durableId="357585605">
    <w:abstractNumId w:val="8"/>
  </w:num>
  <w:num w:numId="6" w16cid:durableId="1190218080">
    <w:abstractNumId w:val="25"/>
  </w:num>
  <w:num w:numId="7" w16cid:durableId="745541491">
    <w:abstractNumId w:val="19"/>
  </w:num>
  <w:num w:numId="8" w16cid:durableId="1441338091">
    <w:abstractNumId w:val="5"/>
  </w:num>
  <w:num w:numId="9" w16cid:durableId="883717530">
    <w:abstractNumId w:val="3"/>
  </w:num>
  <w:num w:numId="10" w16cid:durableId="53823633">
    <w:abstractNumId w:val="2"/>
  </w:num>
  <w:num w:numId="11" w16cid:durableId="991060767">
    <w:abstractNumId w:val="1"/>
  </w:num>
  <w:num w:numId="12" w16cid:durableId="1790853197">
    <w:abstractNumId w:val="0"/>
  </w:num>
  <w:num w:numId="13" w16cid:durableId="1020476082">
    <w:abstractNumId w:val="20"/>
  </w:num>
  <w:num w:numId="14" w16cid:durableId="453448293">
    <w:abstractNumId w:val="22"/>
  </w:num>
  <w:num w:numId="15" w16cid:durableId="1381589518">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2.%3"/>
        <w:lvlJc w:val="left"/>
        <w:pPr>
          <w:tabs>
            <w:tab w:val="num" w:pos="709"/>
          </w:tabs>
          <w:ind w:left="709" w:hanging="709"/>
        </w:pPr>
        <w:rPr>
          <w:rFonts w:hint="default"/>
          <w:b w:val="0"/>
          <w:i w:val="0"/>
        </w:rPr>
      </w:lvl>
    </w:lvlOverride>
  </w:num>
  <w:num w:numId="16" w16cid:durableId="381321145">
    <w:abstractNumId w:val="12"/>
  </w:num>
  <w:num w:numId="17" w16cid:durableId="1095244255">
    <w:abstractNumId w:val="35"/>
  </w:num>
  <w:num w:numId="18" w16cid:durableId="1443037569">
    <w:abstractNumId w:val="28"/>
  </w:num>
  <w:num w:numId="19" w16cid:durableId="1488786179">
    <w:abstractNumId w:val="13"/>
  </w:num>
  <w:num w:numId="20" w16cid:durableId="766854682">
    <w:abstractNumId w:val="28"/>
  </w:num>
  <w:num w:numId="21" w16cid:durableId="716391462">
    <w:abstractNumId w:val="32"/>
  </w:num>
  <w:num w:numId="22" w16cid:durableId="2039963898">
    <w:abstractNumId w:val="30"/>
  </w:num>
  <w:num w:numId="23" w16cid:durableId="392700377">
    <w:abstractNumId w:val="7"/>
  </w:num>
  <w:num w:numId="24" w16cid:durableId="1547646388">
    <w:abstractNumId w:val="31"/>
  </w:num>
  <w:num w:numId="25" w16cid:durableId="16131251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02566167">
    <w:abstractNumId w:val="33"/>
  </w:num>
  <w:num w:numId="27" w16cid:durableId="1725130896">
    <w:abstractNumId w:val="10"/>
  </w:num>
  <w:num w:numId="28" w16cid:durableId="1857571924">
    <w:abstractNumId w:val="17"/>
  </w:num>
  <w:num w:numId="29" w16cid:durableId="1947616511">
    <w:abstractNumId w:val="14"/>
  </w:num>
  <w:num w:numId="30" w16cid:durableId="1961375609">
    <w:abstractNumId w:val="27"/>
  </w:num>
  <w:num w:numId="31" w16cid:durableId="1416517749">
    <w:abstractNumId w:val="15"/>
  </w:num>
  <w:num w:numId="32" w16cid:durableId="912858276">
    <w:abstractNumId w:val="11"/>
  </w:num>
  <w:num w:numId="33" w16cid:durableId="9994251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3525231">
    <w:abstractNumId w:val="23"/>
  </w:num>
  <w:num w:numId="35" w16cid:durableId="998924226">
    <w:abstractNumId w:val="34"/>
  </w:num>
  <w:num w:numId="36" w16cid:durableId="1097558205">
    <w:abstractNumId w:val="6"/>
  </w:num>
  <w:num w:numId="37" w16cid:durableId="467548558">
    <w:abstractNumId w:val="4"/>
  </w:num>
  <w:num w:numId="38" w16cid:durableId="230700947">
    <w:abstractNumId w:val="29"/>
  </w:num>
  <w:num w:numId="39" w16cid:durableId="385835178">
    <w:abstractNumId w:val="24"/>
  </w:num>
  <w:num w:numId="40" w16cid:durableId="14896347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666"/>
    <w:rsid w:val="00014BCB"/>
    <w:rsid w:val="00016A01"/>
    <w:rsid w:val="0003582E"/>
    <w:rsid w:val="00040E20"/>
    <w:rsid w:val="000422B5"/>
    <w:rsid w:val="00042BBE"/>
    <w:rsid w:val="000471E8"/>
    <w:rsid w:val="00054148"/>
    <w:rsid w:val="00057AF9"/>
    <w:rsid w:val="000615FB"/>
    <w:rsid w:val="00076EAF"/>
    <w:rsid w:val="0008732E"/>
    <w:rsid w:val="0009170C"/>
    <w:rsid w:val="00091FF5"/>
    <w:rsid w:val="000A0261"/>
    <w:rsid w:val="000A3879"/>
    <w:rsid w:val="000A3B69"/>
    <w:rsid w:val="000A41DF"/>
    <w:rsid w:val="000A76D7"/>
    <w:rsid w:val="000B7F05"/>
    <w:rsid w:val="000D2F86"/>
    <w:rsid w:val="000D6F71"/>
    <w:rsid w:val="000F6711"/>
    <w:rsid w:val="000F7C6B"/>
    <w:rsid w:val="00101D9B"/>
    <w:rsid w:val="00114399"/>
    <w:rsid w:val="00117279"/>
    <w:rsid w:val="001220C2"/>
    <w:rsid w:val="00131D5D"/>
    <w:rsid w:val="00146A9E"/>
    <w:rsid w:val="001506E1"/>
    <w:rsid w:val="0015137B"/>
    <w:rsid w:val="00184677"/>
    <w:rsid w:val="00185E67"/>
    <w:rsid w:val="001D705A"/>
    <w:rsid w:val="001E7CFE"/>
    <w:rsid w:val="001F60D3"/>
    <w:rsid w:val="001F7724"/>
    <w:rsid w:val="00200219"/>
    <w:rsid w:val="002077C7"/>
    <w:rsid w:val="002121D7"/>
    <w:rsid w:val="00213413"/>
    <w:rsid w:val="00214A87"/>
    <w:rsid w:val="002242FA"/>
    <w:rsid w:val="00226623"/>
    <w:rsid w:val="00243C49"/>
    <w:rsid w:val="00256DE2"/>
    <w:rsid w:val="002662E9"/>
    <w:rsid w:val="00272976"/>
    <w:rsid w:val="00274945"/>
    <w:rsid w:val="002769AF"/>
    <w:rsid w:val="00292711"/>
    <w:rsid w:val="002A31DA"/>
    <w:rsid w:val="002A62D0"/>
    <w:rsid w:val="002B1B5F"/>
    <w:rsid w:val="002B55CD"/>
    <w:rsid w:val="002C016F"/>
    <w:rsid w:val="002C0796"/>
    <w:rsid w:val="002D1C32"/>
    <w:rsid w:val="002D28E7"/>
    <w:rsid w:val="002D3852"/>
    <w:rsid w:val="002D63CD"/>
    <w:rsid w:val="002E70F7"/>
    <w:rsid w:val="00307156"/>
    <w:rsid w:val="003139F0"/>
    <w:rsid w:val="003144D2"/>
    <w:rsid w:val="00332109"/>
    <w:rsid w:val="00334F63"/>
    <w:rsid w:val="0033615C"/>
    <w:rsid w:val="00336F3B"/>
    <w:rsid w:val="0034178F"/>
    <w:rsid w:val="00344EAB"/>
    <w:rsid w:val="003473CD"/>
    <w:rsid w:val="003537DF"/>
    <w:rsid w:val="0035470F"/>
    <w:rsid w:val="0035767A"/>
    <w:rsid w:val="00376D71"/>
    <w:rsid w:val="003811AC"/>
    <w:rsid w:val="00384345"/>
    <w:rsid w:val="0039223A"/>
    <w:rsid w:val="003959A1"/>
    <w:rsid w:val="003A6E57"/>
    <w:rsid w:val="003B1746"/>
    <w:rsid w:val="003B342A"/>
    <w:rsid w:val="003D6C8A"/>
    <w:rsid w:val="003E5957"/>
    <w:rsid w:val="003E75BB"/>
    <w:rsid w:val="003F16C9"/>
    <w:rsid w:val="0040149E"/>
    <w:rsid w:val="0040441C"/>
    <w:rsid w:val="00405FDD"/>
    <w:rsid w:val="004129D6"/>
    <w:rsid w:val="00416811"/>
    <w:rsid w:val="0043588F"/>
    <w:rsid w:val="00442144"/>
    <w:rsid w:val="00465441"/>
    <w:rsid w:val="004741B4"/>
    <w:rsid w:val="0049273F"/>
    <w:rsid w:val="00494B6D"/>
    <w:rsid w:val="004C2B08"/>
    <w:rsid w:val="004D57BC"/>
    <w:rsid w:val="004E32E8"/>
    <w:rsid w:val="004F64BB"/>
    <w:rsid w:val="00500F24"/>
    <w:rsid w:val="00501326"/>
    <w:rsid w:val="00501B71"/>
    <w:rsid w:val="00503E97"/>
    <w:rsid w:val="005105E4"/>
    <w:rsid w:val="00520E1A"/>
    <w:rsid w:val="00522833"/>
    <w:rsid w:val="005275FF"/>
    <w:rsid w:val="00542F27"/>
    <w:rsid w:val="00543246"/>
    <w:rsid w:val="00547223"/>
    <w:rsid w:val="00547272"/>
    <w:rsid w:val="00554033"/>
    <w:rsid w:val="00555B05"/>
    <w:rsid w:val="0056498E"/>
    <w:rsid w:val="00564F64"/>
    <w:rsid w:val="00573469"/>
    <w:rsid w:val="005857DD"/>
    <w:rsid w:val="0059098F"/>
    <w:rsid w:val="00592306"/>
    <w:rsid w:val="005A12B1"/>
    <w:rsid w:val="005A2EEF"/>
    <w:rsid w:val="005B0690"/>
    <w:rsid w:val="005B643F"/>
    <w:rsid w:val="005C4639"/>
    <w:rsid w:val="005D57F4"/>
    <w:rsid w:val="005E1852"/>
    <w:rsid w:val="005E2900"/>
    <w:rsid w:val="005F14A6"/>
    <w:rsid w:val="005F7EE9"/>
    <w:rsid w:val="00600107"/>
    <w:rsid w:val="00613669"/>
    <w:rsid w:val="00624543"/>
    <w:rsid w:val="0062622E"/>
    <w:rsid w:val="0063131A"/>
    <w:rsid w:val="0065296D"/>
    <w:rsid w:val="006600A8"/>
    <w:rsid w:val="00683F42"/>
    <w:rsid w:val="00686BE4"/>
    <w:rsid w:val="00696349"/>
    <w:rsid w:val="006971DB"/>
    <w:rsid w:val="006A0311"/>
    <w:rsid w:val="006A3C6F"/>
    <w:rsid w:val="006C7385"/>
    <w:rsid w:val="006D174B"/>
    <w:rsid w:val="006D7E5F"/>
    <w:rsid w:val="006E1DB1"/>
    <w:rsid w:val="006E416B"/>
    <w:rsid w:val="006E6FE6"/>
    <w:rsid w:val="006E7FB3"/>
    <w:rsid w:val="006F4E99"/>
    <w:rsid w:val="006F76A0"/>
    <w:rsid w:val="00700022"/>
    <w:rsid w:val="00707561"/>
    <w:rsid w:val="007168BE"/>
    <w:rsid w:val="00733436"/>
    <w:rsid w:val="00745839"/>
    <w:rsid w:val="007502F8"/>
    <w:rsid w:val="007578C7"/>
    <w:rsid w:val="007603F4"/>
    <w:rsid w:val="00762877"/>
    <w:rsid w:val="007677C9"/>
    <w:rsid w:val="007734AF"/>
    <w:rsid w:val="00774765"/>
    <w:rsid w:val="007B1FA7"/>
    <w:rsid w:val="007C071C"/>
    <w:rsid w:val="007C715F"/>
    <w:rsid w:val="007C7E78"/>
    <w:rsid w:val="007E1E81"/>
    <w:rsid w:val="007E4A42"/>
    <w:rsid w:val="0080794B"/>
    <w:rsid w:val="0081005C"/>
    <w:rsid w:val="008150C7"/>
    <w:rsid w:val="0081625F"/>
    <w:rsid w:val="00866D92"/>
    <w:rsid w:val="00871FED"/>
    <w:rsid w:val="008762DB"/>
    <w:rsid w:val="00886236"/>
    <w:rsid w:val="0089060B"/>
    <w:rsid w:val="00891750"/>
    <w:rsid w:val="008B3807"/>
    <w:rsid w:val="008D2962"/>
    <w:rsid w:val="008D6290"/>
    <w:rsid w:val="008D731D"/>
    <w:rsid w:val="008D754B"/>
    <w:rsid w:val="008E20C9"/>
    <w:rsid w:val="008F0797"/>
    <w:rsid w:val="008F1666"/>
    <w:rsid w:val="008F364B"/>
    <w:rsid w:val="008F4139"/>
    <w:rsid w:val="008F5570"/>
    <w:rsid w:val="008F608F"/>
    <w:rsid w:val="008F65A8"/>
    <w:rsid w:val="008F6F55"/>
    <w:rsid w:val="009032CD"/>
    <w:rsid w:val="00903F40"/>
    <w:rsid w:val="00910FC2"/>
    <w:rsid w:val="0091400A"/>
    <w:rsid w:val="00924D6C"/>
    <w:rsid w:val="009268E4"/>
    <w:rsid w:val="009322BB"/>
    <w:rsid w:val="009409FA"/>
    <w:rsid w:val="009417E7"/>
    <w:rsid w:val="00950C6D"/>
    <w:rsid w:val="009512AF"/>
    <w:rsid w:val="009719A3"/>
    <w:rsid w:val="00974B74"/>
    <w:rsid w:val="0098129E"/>
    <w:rsid w:val="009933BA"/>
    <w:rsid w:val="009A7C37"/>
    <w:rsid w:val="009C512D"/>
    <w:rsid w:val="009C7FED"/>
    <w:rsid w:val="009D2246"/>
    <w:rsid w:val="009D74DC"/>
    <w:rsid w:val="009E0DA7"/>
    <w:rsid w:val="009E32FE"/>
    <w:rsid w:val="009E3D6F"/>
    <w:rsid w:val="009E6219"/>
    <w:rsid w:val="009F1D4F"/>
    <w:rsid w:val="00A046E9"/>
    <w:rsid w:val="00A17E14"/>
    <w:rsid w:val="00A3761A"/>
    <w:rsid w:val="00A37C2B"/>
    <w:rsid w:val="00A422F4"/>
    <w:rsid w:val="00A46596"/>
    <w:rsid w:val="00A54E1B"/>
    <w:rsid w:val="00A63CF2"/>
    <w:rsid w:val="00A6723A"/>
    <w:rsid w:val="00A74150"/>
    <w:rsid w:val="00A755C8"/>
    <w:rsid w:val="00A77866"/>
    <w:rsid w:val="00A878C8"/>
    <w:rsid w:val="00AA4B72"/>
    <w:rsid w:val="00AA6A51"/>
    <w:rsid w:val="00AC244A"/>
    <w:rsid w:val="00AC3D67"/>
    <w:rsid w:val="00AC6015"/>
    <w:rsid w:val="00AE57DD"/>
    <w:rsid w:val="00AF08C5"/>
    <w:rsid w:val="00AF198D"/>
    <w:rsid w:val="00AF26C9"/>
    <w:rsid w:val="00B05334"/>
    <w:rsid w:val="00B228A3"/>
    <w:rsid w:val="00B25116"/>
    <w:rsid w:val="00B359E6"/>
    <w:rsid w:val="00B47C8C"/>
    <w:rsid w:val="00B54601"/>
    <w:rsid w:val="00B8436D"/>
    <w:rsid w:val="00B864A7"/>
    <w:rsid w:val="00B95415"/>
    <w:rsid w:val="00BA1F27"/>
    <w:rsid w:val="00BA5AA2"/>
    <w:rsid w:val="00BA7EBA"/>
    <w:rsid w:val="00BB20BA"/>
    <w:rsid w:val="00BB342C"/>
    <w:rsid w:val="00BB3759"/>
    <w:rsid w:val="00BB7E54"/>
    <w:rsid w:val="00BD44AC"/>
    <w:rsid w:val="00BE21F7"/>
    <w:rsid w:val="00BE4C87"/>
    <w:rsid w:val="00BE6CB2"/>
    <w:rsid w:val="00BF7019"/>
    <w:rsid w:val="00C01546"/>
    <w:rsid w:val="00C036FF"/>
    <w:rsid w:val="00C0398B"/>
    <w:rsid w:val="00C040A4"/>
    <w:rsid w:val="00C07B68"/>
    <w:rsid w:val="00C113BA"/>
    <w:rsid w:val="00C114EF"/>
    <w:rsid w:val="00C13908"/>
    <w:rsid w:val="00C258B7"/>
    <w:rsid w:val="00C420D4"/>
    <w:rsid w:val="00C423FD"/>
    <w:rsid w:val="00C478CF"/>
    <w:rsid w:val="00C544C8"/>
    <w:rsid w:val="00C618D3"/>
    <w:rsid w:val="00C63CD4"/>
    <w:rsid w:val="00C7058C"/>
    <w:rsid w:val="00C714DF"/>
    <w:rsid w:val="00C81052"/>
    <w:rsid w:val="00C8515A"/>
    <w:rsid w:val="00C873C0"/>
    <w:rsid w:val="00C949FF"/>
    <w:rsid w:val="00C97867"/>
    <w:rsid w:val="00CA14AC"/>
    <w:rsid w:val="00CE0C91"/>
    <w:rsid w:val="00CE5A56"/>
    <w:rsid w:val="00CF26BE"/>
    <w:rsid w:val="00D1142F"/>
    <w:rsid w:val="00D16CED"/>
    <w:rsid w:val="00D25B64"/>
    <w:rsid w:val="00D26B98"/>
    <w:rsid w:val="00D33484"/>
    <w:rsid w:val="00D34B0B"/>
    <w:rsid w:val="00D3537B"/>
    <w:rsid w:val="00D35506"/>
    <w:rsid w:val="00D42067"/>
    <w:rsid w:val="00D4299D"/>
    <w:rsid w:val="00D46FF8"/>
    <w:rsid w:val="00D53B5F"/>
    <w:rsid w:val="00D6024E"/>
    <w:rsid w:val="00D60323"/>
    <w:rsid w:val="00D609C0"/>
    <w:rsid w:val="00D70E09"/>
    <w:rsid w:val="00DA0B0E"/>
    <w:rsid w:val="00DB2F12"/>
    <w:rsid w:val="00DB5012"/>
    <w:rsid w:val="00DD167F"/>
    <w:rsid w:val="00DD34C0"/>
    <w:rsid w:val="00DE3C1B"/>
    <w:rsid w:val="00DE656F"/>
    <w:rsid w:val="00DE7EA1"/>
    <w:rsid w:val="00DF1F97"/>
    <w:rsid w:val="00DF4ECB"/>
    <w:rsid w:val="00DF7FB4"/>
    <w:rsid w:val="00E06078"/>
    <w:rsid w:val="00E15E0F"/>
    <w:rsid w:val="00E339C0"/>
    <w:rsid w:val="00E354C8"/>
    <w:rsid w:val="00E36D5D"/>
    <w:rsid w:val="00E437F3"/>
    <w:rsid w:val="00E45275"/>
    <w:rsid w:val="00E56A5C"/>
    <w:rsid w:val="00E851E4"/>
    <w:rsid w:val="00E86C44"/>
    <w:rsid w:val="00E91622"/>
    <w:rsid w:val="00EA5829"/>
    <w:rsid w:val="00EA6871"/>
    <w:rsid w:val="00EB3D5D"/>
    <w:rsid w:val="00EC3256"/>
    <w:rsid w:val="00EC64D1"/>
    <w:rsid w:val="00EC6C3C"/>
    <w:rsid w:val="00ED6E33"/>
    <w:rsid w:val="00ED7B0E"/>
    <w:rsid w:val="00EE1C2E"/>
    <w:rsid w:val="00EE1D88"/>
    <w:rsid w:val="00EE66FD"/>
    <w:rsid w:val="00F13564"/>
    <w:rsid w:val="00F165D7"/>
    <w:rsid w:val="00F22D92"/>
    <w:rsid w:val="00F23407"/>
    <w:rsid w:val="00F32E2E"/>
    <w:rsid w:val="00F37D7A"/>
    <w:rsid w:val="00F54CC4"/>
    <w:rsid w:val="00F55A7D"/>
    <w:rsid w:val="00F74AB5"/>
    <w:rsid w:val="00F762F6"/>
    <w:rsid w:val="00F77811"/>
    <w:rsid w:val="00F86B5E"/>
    <w:rsid w:val="00F954A4"/>
    <w:rsid w:val="00F95658"/>
    <w:rsid w:val="00FB5BC8"/>
    <w:rsid w:val="00FC081A"/>
    <w:rsid w:val="00FC4548"/>
    <w:rsid w:val="00FC50F2"/>
    <w:rsid w:val="00FD48BE"/>
    <w:rsid w:val="00FF1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FAEA6"/>
  <w15:docId w15:val="{68DF98B9-20B4-ED44-A550-DB186965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SimSun"/>
      <w:sz w:val="22"/>
      <w:szCs w:val="24"/>
      <w:lang w:eastAsia="zh-CN"/>
    </w:rPr>
  </w:style>
  <w:style w:type="paragraph" w:styleId="Heading1">
    <w:name w:val="heading 1"/>
    <w:basedOn w:val="HouseStyleBase"/>
    <w:qFormat/>
    <w:pPr>
      <w:numPr>
        <w:numId w:val="2"/>
      </w:numPr>
      <w:outlineLvl w:val="0"/>
    </w:pPr>
  </w:style>
  <w:style w:type="paragraph" w:styleId="Heading2">
    <w:name w:val="heading 2"/>
    <w:aliases w:val="Lev 2,H2,sh2,Heading 2 John,Numbered - 2,h2,2,1.1.1 heading,Reset numbering,PARA2,S Heading,S Heading 2,PA Major Section,Major heading,h 3,Heading Two,(1.1,1.3 etc),Prophead 2,RFP Heading 2,Activity,l2,Major,KJL:1st Level,Project 2,RF,21"/>
    <w:basedOn w:val="HouseStyleBase"/>
    <w:link w:val="Heading2Char"/>
    <w:qFormat/>
    <w:pPr>
      <w:numPr>
        <w:ilvl w:val="1"/>
        <w:numId w:val="2"/>
      </w:numPr>
      <w:outlineLvl w:val="1"/>
    </w:pPr>
  </w:style>
  <w:style w:type="paragraph" w:styleId="Heading3">
    <w:name w:val="heading 3"/>
    <w:aliases w:val="3,Section,Annotationen,Level 1 - 1,H3,h3,sub-sub,Titre 3 SQ,Lev 3,Sub-section,3rd Level,Level 1 - 2,C Sub-Sub/Italic,h3 sub heading,Head 31,Head 32,C Sub-Sub/Italic1,h3 sub heading1,3m,GPH Heading 3,H31,(Alt+3),Sub2Para,Numbered - 3,HeadC,Min"/>
    <w:basedOn w:val="HouseStyleBase"/>
    <w:link w:val="Heading3Char"/>
    <w:qFormat/>
    <w:pPr>
      <w:numPr>
        <w:ilvl w:val="2"/>
        <w:numId w:val="2"/>
      </w:numPr>
      <w:outlineLvl w:val="2"/>
    </w:pPr>
  </w:style>
  <w:style w:type="paragraph" w:styleId="Heading4">
    <w:name w:val="heading 4"/>
    <w:aliases w:val="Service Conformance Level 4,Service Conformance Appendix,H4,h4,Sub-Minor,Case Sub-Header,heading4,Level 4 Topic Heading,First Subheading,Map Title,Second Level Heading HM,Subhead C,14,l4,4,141,h41,l41,41,142,h42,l42,h43,a.,42,parapoint,¶,143"/>
    <w:basedOn w:val="HouseStyleBase"/>
    <w:link w:val="Heading4Char"/>
    <w:qFormat/>
    <w:pPr>
      <w:numPr>
        <w:ilvl w:val="3"/>
        <w:numId w:val="2"/>
      </w:numPr>
      <w:outlineLvl w:val="3"/>
    </w:pPr>
  </w:style>
  <w:style w:type="paragraph" w:styleId="Heading5">
    <w:name w:val="heading 5"/>
    <w:basedOn w:val="HouseStyleBase"/>
    <w:qFormat/>
    <w:pPr>
      <w:numPr>
        <w:ilvl w:val="4"/>
        <w:numId w:val="2"/>
      </w:numPr>
      <w:outlineLvl w:val="4"/>
    </w:pPr>
  </w:style>
  <w:style w:type="paragraph" w:styleId="Heading6">
    <w:name w:val="heading 6"/>
    <w:basedOn w:val="HouseStyleBase"/>
    <w:qFormat/>
    <w:pPr>
      <w:numPr>
        <w:ilvl w:val="5"/>
        <w:numId w:val="2"/>
      </w:numPr>
      <w:outlineLvl w:val="5"/>
    </w:pPr>
  </w:style>
  <w:style w:type="paragraph" w:styleId="Heading7">
    <w:name w:val="heading 7"/>
    <w:basedOn w:val="HouseStyleBase"/>
    <w:qFormat/>
    <w:pPr>
      <w:numPr>
        <w:ilvl w:val="6"/>
        <w:numId w:val="2"/>
      </w:numPr>
      <w:outlineLvl w:val="6"/>
    </w:pPr>
  </w:style>
  <w:style w:type="paragraph" w:styleId="Heading8">
    <w:name w:val="heading 8"/>
    <w:basedOn w:val="HouseStyleBase"/>
    <w:qFormat/>
    <w:pPr>
      <w:numPr>
        <w:ilvl w:val="7"/>
        <w:numId w:val="2"/>
      </w:numPr>
      <w:outlineLvl w:val="7"/>
    </w:pPr>
  </w:style>
  <w:style w:type="paragraph" w:styleId="Heading9">
    <w:name w:val="heading 9"/>
    <w:basedOn w:val="HouseStyleBase"/>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semiHidden/>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eastAsia="zh-CN"/>
    </w:rPr>
  </w:style>
  <w:style w:type="paragraph" w:styleId="TOC8">
    <w:name w:val="toc 8"/>
    <w:semiHidden/>
    <w:pPr>
      <w:tabs>
        <w:tab w:val="right" w:leader="dot" w:pos="9029"/>
      </w:tabs>
      <w:adjustRightInd w:val="0"/>
      <w:spacing w:after="120"/>
    </w:pPr>
    <w:rPr>
      <w:rFonts w:eastAsia="STZhongsong"/>
      <w:caps/>
      <w:sz w:val="22"/>
      <w:lang w:eastAsia="zh-CN"/>
    </w:rPr>
  </w:style>
  <w:style w:type="paragraph" w:styleId="TOC9">
    <w:name w:val="toc 9"/>
    <w:semiHidden/>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character" w:styleId="PageNumber">
    <w:name w:val="page number"/>
    <w:rPr>
      <w:sz w:val="22"/>
    </w:rPr>
  </w:style>
  <w:style w:type="paragraph" w:styleId="BodyText">
    <w:name w:val="Body Text"/>
    <w:basedOn w:val="Normal"/>
    <w:link w:val="BodyTextChar"/>
    <w:uiPriority w:val="99"/>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pPr>
      <w:numPr>
        <w:numId w:val="5"/>
      </w:numPr>
    </w:pPr>
  </w:style>
  <w:style w:type="paragraph" w:styleId="BodyTextIndent2">
    <w:name w:val="Body Text Indent 2"/>
    <w:basedOn w:val="HouseStyleBase"/>
    <w:pPr>
      <w:numPr>
        <w:ilvl w:val="1"/>
        <w:numId w:val="5"/>
      </w:numPr>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BodyTextIndent7"/>
    <w:pPr>
      <w:ind w:left="5760"/>
    </w:pPr>
  </w:style>
  <w:style w:type="paragraph" w:customStyle="1" w:styleId="MarginText">
    <w:name w:val="Margin Text"/>
    <w:basedOn w:val="HouseStyleBase"/>
    <w:link w:val="MarginTextChar"/>
  </w:style>
  <w:style w:type="paragraph" w:customStyle="1" w:styleId="SchHead">
    <w:name w:val="SchHead"/>
    <w:basedOn w:val="HouseStyleBaseCentred"/>
    <w:next w:val="SchPart"/>
    <w:pPr>
      <w:keepNext/>
      <w:numPr>
        <w:numId w:val="6"/>
      </w:numPr>
      <w:jc w:val="center"/>
      <w:outlineLvl w:val="0"/>
    </w:pPr>
    <w:rPr>
      <w:b/>
      <w:caps/>
    </w:rPr>
  </w:style>
  <w:style w:type="paragraph" w:customStyle="1" w:styleId="ListBullet1">
    <w:name w:val="List Bullet 1"/>
    <w:basedOn w:val="HouseStyleBase"/>
    <w:pPr>
      <w:numPr>
        <w:numId w:val="7"/>
      </w:numPr>
    </w:pPr>
  </w:style>
  <w:style w:type="paragraph" w:styleId="ListBullet">
    <w:name w:val="List Bullet"/>
    <w:basedOn w:val="Normal"/>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pPr>
      <w:numPr>
        <w:ilvl w:val="1"/>
        <w:numId w:val="7"/>
      </w:numPr>
    </w:pPr>
  </w:style>
  <w:style w:type="paragraph" w:customStyle="1" w:styleId="body">
    <w:name w:val="body"/>
    <w:basedOn w:val="Normal"/>
    <w:link w:val="bodyChar"/>
    <w:rPr>
      <w:lang w:eastAsia="en-GB"/>
    </w:rPr>
  </w:style>
  <w:style w:type="paragraph" w:customStyle="1" w:styleId="bodystrong">
    <w:name w:val="body strong"/>
    <w:basedOn w:val="body"/>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uiPriority w:val="99"/>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
    <w:pPr>
      <w:spacing w:after="240"/>
      <w:ind w:left="720"/>
      <w:contextualSpacing/>
    </w:pPr>
  </w:style>
  <w:style w:type="table" w:styleId="TableGrid">
    <w:name w:val="Table Grid"/>
    <w:basedOn w:val="TableNormal"/>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pPr>
      <w:adjustRightInd w:val="0"/>
      <w:spacing w:after="240"/>
      <w:jc w:val="both"/>
    </w:pPr>
    <w:rPr>
      <w:rFonts w:eastAsia="STZhongsong"/>
      <w:sz w:val="22"/>
      <w:lang w:eastAsia="zh-CN"/>
    </w:rPr>
  </w:style>
  <w:style w:type="character" w:customStyle="1" w:styleId="BodyTextChar">
    <w:name w:val="Body Text Char"/>
    <w:link w:val="BodyText"/>
    <w:uiPriority w:val="99"/>
    <w:rPr>
      <w:sz w:val="22"/>
      <w:lang w:val="en-GB" w:eastAsia="en-US" w:bidi="ar-SA"/>
    </w:rPr>
  </w:style>
  <w:style w:type="character" w:customStyle="1" w:styleId="MarginTextChar">
    <w:name w:val="Margin Text Char"/>
    <w:link w:val="MarginText"/>
    <w:rPr>
      <w:rFonts w:eastAsia="STZhongsong"/>
      <w:sz w:val="22"/>
      <w:lang w:eastAsia="zh-CN"/>
    </w:rPr>
  </w:style>
  <w:style w:type="numbering" w:styleId="111111">
    <w:name w:val="Outline List 2"/>
    <w:basedOn w:val="NoList"/>
    <w:pPr>
      <w:numPr>
        <w:numId w:val="1"/>
      </w:numPr>
    </w:pPr>
  </w:style>
  <w:style w:type="paragraph" w:customStyle="1" w:styleId="BODYDOCTITLE">
    <w:name w:val="BODY DOC TITLE"/>
    <w:basedOn w:val="bodycondstrongercentred"/>
    <w:rPr>
      <w:sz w:val="28"/>
    </w:rPr>
  </w:style>
  <w:style w:type="character" w:customStyle="1" w:styleId="bodypartyheadChar">
    <w:name w:val="body party head Char"/>
    <w:link w:val="bodypartyhead"/>
    <w:rPr>
      <w:rFonts w:eastAsia="SimSun"/>
      <w:b/>
      <w:caps/>
      <w:sz w:val="22"/>
      <w:szCs w:val="22"/>
      <w:lang w:val="en-GB" w:eastAsia="en-GB" w:bidi="ar-SA"/>
    </w:r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numPr>
        <w:numId w:val="4"/>
      </w:numPr>
      <w:jc w:val="center"/>
      <w:outlineLvl w:val="0"/>
    </w:pPr>
    <w:rPr>
      <w:b/>
      <w:caps/>
    </w:rPr>
  </w:style>
  <w:style w:type="paragraph" w:customStyle="1" w:styleId="RecitalNumbering">
    <w:name w:val="Recital Numbering"/>
    <w:basedOn w:val="HouseStyleBase"/>
    <w:pPr>
      <w:numPr>
        <w:numId w:val="16"/>
      </w:numPr>
      <w:outlineLvl w:val="0"/>
    </w:pPr>
  </w:style>
  <w:style w:type="paragraph" w:customStyle="1" w:styleId="DefinitionNumbering1">
    <w:name w:val="Definition Numbering 1"/>
    <w:basedOn w:val="HouseStyleBase"/>
    <w:pPr>
      <w:numPr>
        <w:ilvl w:val="2"/>
        <w:numId w:val="5"/>
      </w:numPr>
      <w:outlineLvl w:val="0"/>
    </w:pPr>
  </w:style>
  <w:style w:type="paragraph" w:customStyle="1" w:styleId="DefinitionNumbering2">
    <w:name w:val="Definition Numbering 2"/>
    <w:basedOn w:val="HouseStyleBase"/>
    <w:pPr>
      <w:numPr>
        <w:ilvl w:val="3"/>
        <w:numId w:val="5"/>
      </w:numPr>
      <w:outlineLvl w:val="1"/>
    </w:pPr>
  </w:style>
  <w:style w:type="paragraph" w:customStyle="1" w:styleId="DefinitionNumbering3">
    <w:name w:val="Definition Numbering 3"/>
    <w:basedOn w:val="HouseStyleBase"/>
    <w:pPr>
      <w:numPr>
        <w:ilvl w:val="4"/>
        <w:numId w:val="5"/>
      </w:numPr>
      <w:outlineLvl w:val="2"/>
    </w:pPr>
  </w:style>
  <w:style w:type="paragraph" w:customStyle="1" w:styleId="DefinitionNumbering4">
    <w:name w:val="Definition Numbering 4"/>
    <w:basedOn w:val="HouseStyleBase"/>
    <w:pPr>
      <w:numPr>
        <w:ilvl w:val="5"/>
        <w:numId w:val="5"/>
      </w:numPr>
      <w:outlineLvl w:val="3"/>
    </w:pPr>
  </w:style>
  <w:style w:type="paragraph" w:customStyle="1" w:styleId="DefinitionNumbering5">
    <w:name w:val="Definition Numbering 5"/>
    <w:basedOn w:val="HouseStyleBase"/>
    <w:pPr>
      <w:numPr>
        <w:ilvl w:val="6"/>
        <w:numId w:val="5"/>
      </w:numPr>
      <w:outlineLvl w:val="4"/>
    </w:pPr>
  </w:style>
  <w:style w:type="paragraph" w:customStyle="1" w:styleId="DefinitionNumbering6">
    <w:name w:val="Definition Numbering 6"/>
    <w:basedOn w:val="HouseStyleBase"/>
    <w:pPr>
      <w:numPr>
        <w:ilvl w:val="7"/>
        <w:numId w:val="5"/>
      </w:numPr>
      <w:outlineLvl w:val="5"/>
    </w:pPr>
  </w:style>
  <w:style w:type="paragraph" w:customStyle="1" w:styleId="DefinitionNumbering7">
    <w:name w:val="Definition Numbering 7"/>
    <w:basedOn w:val="HouseStyleBase"/>
    <w:pPr>
      <w:numPr>
        <w:ilvl w:val="8"/>
        <w:numId w:val="5"/>
      </w:numPr>
      <w:outlineLvl w:val="6"/>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pPr>
      <w:keepNext/>
      <w:numPr>
        <w:ilvl w:val="1"/>
        <w:numId w:val="6"/>
      </w:numPr>
      <w:jc w:val="center"/>
      <w:outlineLvl w:val="1"/>
    </w:pPr>
    <w:rPr>
      <w:b/>
    </w:rPr>
  </w:style>
  <w:style w:type="paragraph" w:styleId="ListBullet3">
    <w:name w:val="List Bullet 3"/>
    <w:basedOn w:val="HouseStyleBase"/>
    <w:pPr>
      <w:numPr>
        <w:ilvl w:val="2"/>
        <w:numId w:val="7"/>
      </w:numPr>
    </w:pPr>
  </w:style>
  <w:style w:type="paragraph" w:styleId="ListBullet4">
    <w:name w:val="List Bullet 4"/>
    <w:basedOn w:val="HouseStyleBase"/>
    <w:pPr>
      <w:numPr>
        <w:ilvl w:val="3"/>
        <w:numId w:val="7"/>
      </w:numPr>
    </w:pPr>
  </w:style>
  <w:style w:type="paragraph" w:styleId="ListBullet5">
    <w:name w:val="List Bullet 5"/>
    <w:basedOn w:val="HouseStyleBase"/>
    <w:pPr>
      <w:numPr>
        <w:ilvl w:val="4"/>
        <w:numId w:val="7"/>
      </w:numPr>
    </w:pPr>
  </w:style>
  <w:style w:type="paragraph" w:customStyle="1" w:styleId="ListBullet6">
    <w:name w:val="List Bullet 6"/>
    <w:basedOn w:val="HouseStyleBase"/>
    <w:pPr>
      <w:numPr>
        <w:ilvl w:val="5"/>
        <w:numId w:val="7"/>
      </w:numPr>
    </w:pPr>
  </w:style>
  <w:style w:type="paragraph" w:customStyle="1" w:styleId="ListBullet7">
    <w:name w:val="List Bullet 7"/>
    <w:basedOn w:val="HouseStyleBase"/>
    <w:pPr>
      <w:numPr>
        <w:ilvl w:val="6"/>
        <w:numId w:val="7"/>
      </w:numPr>
    </w:pPr>
  </w:style>
  <w:style w:type="paragraph" w:customStyle="1" w:styleId="ListBullet8">
    <w:name w:val="List Bullet 8"/>
    <w:basedOn w:val="HouseStyleBase"/>
    <w:pPr>
      <w:numPr>
        <w:ilvl w:val="7"/>
        <w:numId w:val="7"/>
      </w:numPr>
    </w:pPr>
  </w:style>
  <w:style w:type="paragraph" w:customStyle="1" w:styleId="ListBullet9">
    <w:name w:val="List Bullet 9"/>
    <w:basedOn w:val="HouseStyleBase"/>
    <w:pPr>
      <w:numPr>
        <w:ilvl w:val="8"/>
        <w:numId w:val="7"/>
      </w:numPr>
    </w:pPr>
  </w:style>
  <w:style w:type="paragraph" w:customStyle="1" w:styleId="ScheduleL1">
    <w:name w:val="Schedule L1"/>
    <w:basedOn w:val="HouseStyleBase"/>
    <w:pPr>
      <w:numPr>
        <w:numId w:val="3"/>
      </w:numPr>
      <w:outlineLvl w:val="0"/>
    </w:pPr>
  </w:style>
  <w:style w:type="paragraph" w:customStyle="1" w:styleId="ScheduleL2">
    <w:name w:val="Schedule L2"/>
    <w:basedOn w:val="HouseStyleBase"/>
    <w:pPr>
      <w:numPr>
        <w:ilvl w:val="1"/>
        <w:numId w:val="3"/>
      </w:numPr>
      <w:outlineLvl w:val="1"/>
    </w:pPr>
  </w:style>
  <w:style w:type="paragraph" w:customStyle="1" w:styleId="ScheduleL3">
    <w:name w:val="Schedule L3"/>
    <w:basedOn w:val="HouseStyleBase"/>
    <w:pPr>
      <w:numPr>
        <w:ilvl w:val="2"/>
        <w:numId w:val="3"/>
      </w:numPr>
      <w:outlineLvl w:val="2"/>
    </w:pPr>
  </w:style>
  <w:style w:type="paragraph" w:customStyle="1" w:styleId="ScheduleL4">
    <w:name w:val="Schedule L4"/>
    <w:basedOn w:val="HouseStyleBase"/>
    <w:pPr>
      <w:numPr>
        <w:ilvl w:val="3"/>
        <w:numId w:val="3"/>
      </w:numPr>
      <w:outlineLvl w:val="3"/>
    </w:pPr>
  </w:style>
  <w:style w:type="paragraph" w:customStyle="1" w:styleId="ScheduleL5">
    <w:name w:val="Schedule L5"/>
    <w:basedOn w:val="HouseStyleBase"/>
    <w:pPr>
      <w:numPr>
        <w:ilvl w:val="4"/>
        <w:numId w:val="3"/>
      </w:numPr>
      <w:outlineLvl w:val="4"/>
    </w:pPr>
  </w:style>
  <w:style w:type="paragraph" w:customStyle="1" w:styleId="ScheduleL6">
    <w:name w:val="Schedule L6"/>
    <w:basedOn w:val="HouseStyleBase"/>
    <w:pPr>
      <w:numPr>
        <w:ilvl w:val="5"/>
        <w:numId w:val="3"/>
      </w:numPr>
      <w:outlineLvl w:val="5"/>
    </w:pPr>
  </w:style>
  <w:style w:type="paragraph" w:customStyle="1" w:styleId="ScheduleL7">
    <w:name w:val="Schedule L7"/>
    <w:basedOn w:val="HouseStyleBase"/>
    <w:pPr>
      <w:numPr>
        <w:ilvl w:val="6"/>
        <w:numId w:val="3"/>
      </w:numPr>
      <w:outlineLvl w:val="6"/>
    </w:pPr>
  </w:style>
  <w:style w:type="paragraph" w:customStyle="1" w:styleId="ScheduleL8">
    <w:name w:val="Schedule L8"/>
    <w:basedOn w:val="HouseStyleBase"/>
    <w:pPr>
      <w:numPr>
        <w:ilvl w:val="7"/>
        <w:numId w:val="3"/>
      </w:numPr>
      <w:outlineLvl w:val="7"/>
    </w:pPr>
  </w:style>
  <w:style w:type="paragraph" w:customStyle="1" w:styleId="ScheduleL9">
    <w:name w:val="Schedule L9"/>
    <w:basedOn w:val="HouseStyleBase"/>
    <w:pPr>
      <w:numPr>
        <w:ilvl w:val="8"/>
        <w:numId w:val="3"/>
      </w:numPr>
      <w:outlineLvl w:val="8"/>
    </w:pPr>
  </w:style>
  <w:style w:type="paragraph" w:styleId="BodyText2">
    <w:name w:val="Body Text 2"/>
    <w:basedOn w:val="Normal"/>
    <w:pPr>
      <w:spacing w:after="120"/>
    </w:pPr>
  </w:style>
  <w:style w:type="paragraph" w:customStyle="1" w:styleId="HouseStyleBaseCentred">
    <w:name w:val="House Style Base Centred"/>
    <w:pPr>
      <w:adjustRightInd w:val="0"/>
      <w:spacing w:after="240"/>
    </w:pPr>
    <w:rPr>
      <w:rFonts w:eastAsia="STZhongsong"/>
      <w:sz w:val="22"/>
      <w:lang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pPr>
      <w:keepNext/>
      <w:numPr>
        <w:ilvl w:val="2"/>
        <w:numId w:val="6"/>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keepNext/>
      <w:numPr>
        <w:ilvl w:val="1"/>
        <w:numId w:val="4"/>
      </w:numPr>
      <w:jc w:val="center"/>
      <w:outlineLvl w:val="1"/>
    </w:pPr>
    <w:rPr>
      <w:b/>
    </w:rPr>
  </w:style>
  <w:style w:type="paragraph" w:customStyle="1" w:styleId="RecitalNumbering2">
    <w:name w:val="Recital Numbering 2"/>
    <w:basedOn w:val="HouseStyleBase"/>
    <w:pPr>
      <w:numPr>
        <w:ilvl w:val="1"/>
        <w:numId w:val="16"/>
      </w:numPr>
      <w:outlineLvl w:val="1"/>
    </w:pPr>
  </w:style>
  <w:style w:type="paragraph" w:customStyle="1" w:styleId="RecitalNumbering3">
    <w:name w:val="Recital Numbering 3"/>
    <w:basedOn w:val="HouseStyleBase"/>
    <w:pPr>
      <w:numPr>
        <w:ilvl w:val="2"/>
        <w:numId w:val="16"/>
      </w:numPr>
      <w:outlineLvl w:val="2"/>
    </w:pPr>
  </w:style>
  <w:style w:type="character" w:customStyle="1" w:styleId="bodychar0">
    <w:name w:val="body char"/>
    <w:qFormat/>
    <w:rPr>
      <w:rFonts w:eastAsia="SimSun"/>
      <w:sz w:val="22"/>
      <w:szCs w:val="24"/>
      <w:lang w:val="en-GB" w:eastAsia="en-GB" w:bidi="ar-SA"/>
    </w:rPr>
  </w:style>
  <w:style w:type="character" w:customStyle="1" w:styleId="bodycondstrongercentredchar0">
    <w:name w:val="body cond stronger centred char"/>
    <w:qFormat/>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sz w:val="22"/>
      <w:lang w:eastAsia="zh-CN"/>
    </w:rPr>
  </w:style>
  <w:style w:type="character" w:customStyle="1" w:styleId="BodyTextIndentChar">
    <w:name w:val="Body Text Indent Char"/>
    <w:link w:val="BodyTextIndent"/>
    <w:rPr>
      <w:rFonts w:eastAsia="STZhongsong"/>
      <w:sz w:val="22"/>
      <w:lang w:eastAsia="zh-CN"/>
    </w:rPr>
  </w:style>
  <w:style w:type="character" w:customStyle="1" w:styleId="bodypartyheadchar0">
    <w:name w:val="body party head char"/>
    <w:qFormat/>
    <w:rPr>
      <w:rFonts w:eastAsia="SimSun"/>
      <w:b/>
      <w:caps/>
      <w:sz w:val="22"/>
      <w:szCs w:val="22"/>
      <w:lang w:val="en-GB" w:eastAsia="en-GB" w:bidi="ar-SA"/>
    </w:rPr>
  </w:style>
  <w:style w:type="character" w:customStyle="1" w:styleId="bodystrongchar0">
    <w:name w:val="body strong char"/>
    <w:qFormat/>
    <w:rPr>
      <w:rFonts w:eastAsia="SimSun"/>
      <w:b/>
      <w:sz w:val="22"/>
      <w:szCs w:val="24"/>
      <w:lang w:val="en-GB" w:eastAsia="en-GB" w:bidi="ar-SA"/>
    </w:rPr>
  </w:style>
  <w:style w:type="character" w:customStyle="1" w:styleId="FooterChar">
    <w:name w:val="Footer Char"/>
    <w:link w:val="Footer"/>
    <w:rPr>
      <w:rFonts w:eastAsia="SimSun"/>
      <w:sz w:val="22"/>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SimSun" w:hAnsi="Tahoma" w:cs="Tahoma"/>
      <w:sz w:val="16"/>
      <w:szCs w:val="16"/>
      <w:lang w:eastAsia="zh-CN"/>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SimSun"/>
      <w:sz w:val="16"/>
      <w:szCs w:val="16"/>
      <w:lang w:eastAsia="zh-CN"/>
    </w:rPr>
  </w:style>
  <w:style w:type="paragraph" w:styleId="BodyTextFirstIndent">
    <w:name w:val="Body Text First Indent"/>
    <w:basedOn w:val="BodyText"/>
    <w:link w:val="BodyTextFirstIndentChar"/>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link w:val="BodyTextFirstIndent"/>
    <w:rPr>
      <w:rFonts w:eastAsia="SimSun"/>
      <w:sz w:val="22"/>
      <w:szCs w:val="24"/>
      <w:lang w:val="en-GB" w:eastAsia="zh-CN" w:bidi="ar-SA"/>
    </w:rPr>
  </w:style>
  <w:style w:type="paragraph" w:styleId="BodyTextFirstIndent2">
    <w:name w:val="Body Text First Indent 2"/>
    <w:basedOn w:val="BodyTextIndent"/>
    <w:link w:val="BodyTextFirstIndent2Char"/>
    <w:pPr>
      <w:numPr>
        <w:numId w:val="0"/>
      </w:numPr>
      <w:adjustRightInd/>
      <w:spacing w:after="120"/>
      <w:ind w:left="283" w:firstLine="210"/>
      <w:jc w:val="left"/>
    </w:pPr>
    <w:rPr>
      <w:rFonts w:eastAsia="SimSun"/>
      <w:szCs w:val="24"/>
    </w:rPr>
  </w:style>
  <w:style w:type="character" w:customStyle="1" w:styleId="BodyTextFirstIndent2Char">
    <w:name w:val="Body Text First Indent 2 Char"/>
    <w:link w:val="BodyTextFirstIndent2"/>
    <w:rPr>
      <w:rFonts w:eastAsia="SimSun"/>
      <w:sz w:val="22"/>
      <w:szCs w:val="24"/>
      <w:lang w:eastAsia="zh-CN"/>
    </w:rPr>
  </w:style>
  <w:style w:type="character" w:styleId="BookTitle">
    <w:name w:val="Book Title"/>
    <w:uiPriority w:val="33"/>
    <w:qFormat/>
    <w:rPr>
      <w:b/>
      <w:bCs/>
      <w:smallCaps/>
      <w:spacing w:val="5"/>
    </w:rPr>
  </w:style>
  <w:style w:type="paragraph" w:styleId="Closing">
    <w:name w:val="Closing"/>
    <w:basedOn w:val="Normal"/>
    <w:link w:val="ClosingChar"/>
    <w:pPr>
      <w:ind w:left="4252"/>
    </w:pPr>
  </w:style>
  <w:style w:type="character" w:customStyle="1" w:styleId="ClosingChar">
    <w:name w:val="Closing Char"/>
    <w:link w:val="Closing"/>
    <w:rPr>
      <w:rFonts w:eastAsia="SimSun"/>
      <w:sz w:val="22"/>
      <w:szCs w:val="24"/>
      <w:lang w:eastAsia="zh-CN"/>
    </w:rPr>
  </w:style>
  <w:style w:type="table" w:styleId="ColorfulGrid">
    <w:name w:val="Colorful Grid"/>
    <w:basedOn w:val="TableNormal"/>
    <w:uiPriority w:val="7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eastAsia="SimSun"/>
      <w:lang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SimSun"/>
      <w:b/>
      <w:bCs/>
      <w:lang w:eastAsia="zh-CN"/>
    </w:r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rFonts w:eastAsia="SimSun"/>
      <w:sz w:val="22"/>
      <w:szCs w:val="24"/>
      <w:lang w:eastAsia="zh-CN"/>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link w:val="DocumentMap"/>
    <w:rPr>
      <w:rFonts w:ascii="Tahoma" w:eastAsia="SimSun" w:hAnsi="Tahoma" w:cs="Tahoma"/>
      <w:sz w:val="16"/>
      <w:szCs w:val="16"/>
      <w:lang w:eastAsia="zh-CN"/>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SimSun"/>
      <w:sz w:val="22"/>
      <w:szCs w:val="24"/>
      <w:lang w:eastAsia="zh-CN"/>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rPr>
      <w:rFonts w:ascii="Cambria" w:eastAsia="Times New Roman" w:hAnsi="Cambria"/>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rFonts w:eastAsia="SimSun"/>
      <w:i/>
      <w:iCs/>
      <w:sz w:val="22"/>
      <w:szCs w:val="24"/>
      <w:lang w:eastAsia="zh-CN"/>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cs="Courier New"/>
      <w:sz w:val="20"/>
      <w:szCs w:val="20"/>
    </w:rPr>
  </w:style>
  <w:style w:type="character" w:customStyle="1" w:styleId="HTMLPreformattedChar">
    <w:name w:val="HTML Preformatted Char"/>
    <w:link w:val="HTMLPreformatted"/>
    <w:rPr>
      <w:rFonts w:ascii="Courier New" w:eastAsia="SimSun" w:hAnsi="Courier New" w:cs="Courier New"/>
      <w:lang w:eastAsia="zh-CN"/>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eastAsia="Times New Roman"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SimSun"/>
      <w:b/>
      <w:bCs/>
      <w:i/>
      <w:iCs/>
      <w:color w:val="4F81BD"/>
      <w:sz w:val="22"/>
      <w:szCs w:val="24"/>
      <w:lang w:eastAsia="zh-CN"/>
    </w:rPr>
  </w:style>
  <w:style w:type="character" w:styleId="IntenseReference">
    <w:name w:val="Intense Reference"/>
    <w:uiPriority w:val="32"/>
    <w:qFormat/>
    <w:rPr>
      <w:b/>
      <w:bCs/>
      <w:smallCaps/>
      <w:color w:val="C0504D"/>
      <w:spacing w:val="5"/>
      <w:u w:val="single"/>
    </w:r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8"/>
      </w:numPr>
      <w:contextualSpacing/>
    </w:pPr>
  </w:style>
  <w:style w:type="paragraph" w:styleId="ListNumber2">
    <w:name w:val="List Number 2"/>
    <w:basedOn w:val="Normal"/>
    <w:pPr>
      <w:numPr>
        <w:numId w:val="9"/>
      </w:numPr>
      <w:contextualSpacing/>
    </w:pPr>
  </w:style>
  <w:style w:type="paragraph" w:styleId="ListNumber3">
    <w:name w:val="List Number 3"/>
    <w:basedOn w:val="Normal"/>
    <w:pPr>
      <w:numPr>
        <w:numId w:val="10"/>
      </w:numPr>
      <w:contextualSpacing/>
    </w:pPr>
  </w:style>
  <w:style w:type="paragraph" w:styleId="ListNumber4">
    <w:name w:val="List Number 4"/>
    <w:basedOn w:val="Normal"/>
    <w:pPr>
      <w:numPr>
        <w:numId w:val="11"/>
      </w:numPr>
      <w:contextualSpacing/>
    </w:pPr>
  </w:style>
  <w:style w:type="paragraph" w:styleId="ListNumber5">
    <w:name w:val="List Number 5"/>
    <w:basedOn w:val="Normal"/>
    <w:pPr>
      <w:numPr>
        <w:numId w:val="12"/>
      </w:numPr>
      <w:contextualSpacing/>
    </w:pPr>
  </w:style>
  <w:style w:type="paragraph" w:styleId="ListParagraph">
    <w:name w:val="List Paragraph"/>
    <w:basedOn w:val="Normal"/>
    <w:uiPriority w:val="1"/>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link w:val="MacroText"/>
    <w:rPr>
      <w:rFonts w:ascii="Courier New" w:eastAsia="SimSun" w:hAnsi="Courier New" w:cs="Courier New"/>
      <w:lang w:eastAsia="zh-CN"/>
    </w:rPr>
  </w:style>
  <w:style w:type="table" w:styleId="MediumGrid1">
    <w:name w:val="Medium Grid 1"/>
    <w:basedOn w:val="TableNormal"/>
    <w:uiPriority w:val="6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eastAsia="zh-CN"/>
    </w:rPr>
  </w:style>
  <w:style w:type="paragraph" w:styleId="NoSpacing">
    <w:name w:val="No Spacing"/>
    <w:uiPriority w:val="1"/>
    <w:qFormat/>
    <w:rPr>
      <w:rFonts w:eastAsia="SimSun"/>
      <w:sz w:val="22"/>
      <w:szCs w:val="24"/>
      <w:lang w:eastAsia="zh-CN"/>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eastAsia="SimSun"/>
      <w:sz w:val="22"/>
      <w:szCs w:val="24"/>
      <w:lang w:eastAsia="zh-CN"/>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cs="Courier New"/>
      <w:sz w:val="20"/>
      <w:szCs w:val="20"/>
    </w:rPr>
  </w:style>
  <w:style w:type="character" w:customStyle="1" w:styleId="PlainTextChar">
    <w:name w:val="Plain Text Char"/>
    <w:link w:val="PlainText"/>
    <w:rPr>
      <w:rFonts w:ascii="Courier New" w:eastAsia="SimSun" w:hAnsi="Courier New" w:cs="Courier New"/>
      <w:lang w:eastAsia="zh-CN"/>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SimSun"/>
      <w:i/>
      <w:iCs/>
      <w:color w:val="000000"/>
      <w:sz w:val="22"/>
      <w:szCs w:val="24"/>
      <w:lang w:eastAsia="zh-CN"/>
    </w:rPr>
  </w:style>
  <w:style w:type="paragraph" w:styleId="Salutation">
    <w:name w:val="Salutation"/>
    <w:basedOn w:val="Normal"/>
    <w:next w:val="Normal"/>
    <w:link w:val="SalutationChar"/>
  </w:style>
  <w:style w:type="character" w:customStyle="1" w:styleId="SalutationChar">
    <w:name w:val="Salutation Char"/>
    <w:link w:val="Salutation"/>
    <w:rPr>
      <w:rFonts w:eastAsia="SimSun"/>
      <w:sz w:val="22"/>
      <w:szCs w:val="24"/>
      <w:lang w:eastAsia="zh-CN"/>
    </w:rPr>
  </w:style>
  <w:style w:type="paragraph" w:styleId="Signature">
    <w:name w:val="Signature"/>
    <w:basedOn w:val="Normal"/>
    <w:link w:val="SignatureChar"/>
    <w:pPr>
      <w:ind w:left="4252"/>
    </w:pPr>
  </w:style>
  <w:style w:type="character" w:customStyle="1" w:styleId="SignatureChar">
    <w:name w:val="Signature Char"/>
    <w:link w:val="Signature"/>
    <w:rPr>
      <w:rFonts w:eastAsia="SimSun"/>
      <w:sz w:val="22"/>
      <w:szCs w:val="24"/>
      <w:lang w:eastAsia="zh-CN"/>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rPr>
  </w:style>
  <w:style w:type="character" w:customStyle="1" w:styleId="SubtitleChar">
    <w:name w:val="Subtitle Char"/>
    <w:link w:val="Subtitle"/>
    <w:rPr>
      <w:rFonts w:ascii="Cambria" w:eastAsia="Times New Roman" w:hAnsi="Cambria" w:cs="Times New Roman"/>
      <w:sz w:val="24"/>
      <w:szCs w:val="24"/>
      <w:lang w:eastAsia="zh-CN"/>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465441"/>
    <w:pPr>
      <w:spacing w:before="240" w:after="60"/>
      <w:jc w:val="center"/>
      <w:outlineLvl w:val="0"/>
    </w:pPr>
    <w:rPr>
      <w:rFonts w:eastAsia="Times New Roman"/>
      <w:b/>
      <w:bCs/>
      <w:kern w:val="28"/>
      <w:szCs w:val="22"/>
    </w:rPr>
  </w:style>
  <w:style w:type="character" w:customStyle="1" w:styleId="TitleChar">
    <w:name w:val="Title Char"/>
    <w:link w:val="Title"/>
    <w:rsid w:val="00465441"/>
    <w:rPr>
      <w:b/>
      <w:bCs/>
      <w:kern w:val="28"/>
      <w:sz w:val="22"/>
      <w:szCs w:val="22"/>
      <w:lang w:eastAsia="zh-CN"/>
    </w:rPr>
  </w:style>
  <w:style w:type="paragraph" w:styleId="TOCHeading">
    <w:name w:val="TOC Heading"/>
    <w:basedOn w:val="Heading1"/>
    <w:next w:val="Normal"/>
    <w:uiPriority w:val="39"/>
    <w:semiHidden/>
    <w:unhideWhenUsed/>
    <w:qFormat/>
    <w:pPr>
      <w:keepNext/>
      <w:numPr>
        <w:numId w:val="0"/>
      </w:numPr>
      <w:adjustRightInd/>
      <w:spacing w:before="240" w:after="60"/>
      <w:jc w:val="left"/>
      <w:outlineLvl w:val="9"/>
    </w:pPr>
    <w:rPr>
      <w:rFonts w:ascii="Cambria" w:eastAsia="Times New Roman" w:hAnsi="Cambria"/>
      <w:b/>
      <w:bCs/>
      <w:kern w:val="32"/>
      <w:sz w:val="32"/>
      <w:szCs w:val="32"/>
    </w:rPr>
  </w:style>
  <w:style w:type="paragraph" w:customStyle="1" w:styleId="Body0">
    <w:name w:val="Body"/>
    <w:basedOn w:val="Normal"/>
    <w:pPr>
      <w:spacing w:after="240" w:line="288" w:lineRule="auto"/>
      <w:jc w:val="both"/>
    </w:pPr>
    <w:rPr>
      <w:rFonts w:ascii="Arial" w:eastAsia="Times New Roman" w:hAnsi="Arial"/>
      <w:sz w:val="20"/>
      <w:szCs w:val="20"/>
      <w:lang w:eastAsia="en-US"/>
    </w:rPr>
  </w:style>
  <w:style w:type="paragraph" w:customStyle="1" w:styleId="AgtLevel1Heading">
    <w:name w:val="Agt/Level1 Heading"/>
    <w:basedOn w:val="Body0"/>
    <w:pPr>
      <w:keepNext/>
      <w:numPr>
        <w:numId w:val="13"/>
      </w:numPr>
    </w:pPr>
    <w:rPr>
      <w:b/>
    </w:rPr>
  </w:style>
  <w:style w:type="paragraph" w:customStyle="1" w:styleId="AgtLevel2">
    <w:name w:val="Agt/Level2"/>
    <w:basedOn w:val="Body0"/>
    <w:pPr>
      <w:numPr>
        <w:ilvl w:val="1"/>
        <w:numId w:val="13"/>
      </w:numPr>
    </w:pPr>
  </w:style>
  <w:style w:type="paragraph" w:customStyle="1" w:styleId="AgtLevel3">
    <w:name w:val="Agt/Level3"/>
    <w:basedOn w:val="Body0"/>
    <w:pPr>
      <w:numPr>
        <w:ilvl w:val="2"/>
        <w:numId w:val="13"/>
      </w:numPr>
    </w:pPr>
  </w:style>
  <w:style w:type="paragraph" w:customStyle="1" w:styleId="AgtLevel4">
    <w:name w:val="Agt/Level4"/>
    <w:basedOn w:val="Body0"/>
    <w:pPr>
      <w:numPr>
        <w:ilvl w:val="3"/>
        <w:numId w:val="13"/>
      </w:numPr>
    </w:pPr>
  </w:style>
  <w:style w:type="paragraph" w:customStyle="1" w:styleId="AgtLevel5">
    <w:name w:val="Agt/Level5"/>
    <w:basedOn w:val="Body0"/>
    <w:pPr>
      <w:numPr>
        <w:ilvl w:val="4"/>
        <w:numId w:val="13"/>
      </w:numPr>
    </w:pPr>
  </w:style>
  <w:style w:type="paragraph" w:customStyle="1" w:styleId="AgtLevel6">
    <w:name w:val="Agt/Level6"/>
    <w:basedOn w:val="Body0"/>
    <w:pPr>
      <w:numPr>
        <w:ilvl w:val="5"/>
        <w:numId w:val="13"/>
      </w:numPr>
    </w:pPr>
  </w:style>
  <w:style w:type="paragraph" w:customStyle="1" w:styleId="AgtLevel7">
    <w:name w:val="Agt/Level7"/>
    <w:basedOn w:val="Body0"/>
    <w:pPr>
      <w:numPr>
        <w:ilvl w:val="6"/>
        <w:numId w:val="13"/>
      </w:numPr>
    </w:pPr>
  </w:style>
  <w:style w:type="paragraph" w:customStyle="1" w:styleId="AgtLevel8">
    <w:name w:val="Agt/Level8"/>
    <w:basedOn w:val="Body0"/>
    <w:pPr>
      <w:numPr>
        <w:ilvl w:val="7"/>
        <w:numId w:val="13"/>
      </w:numPr>
    </w:pPr>
  </w:style>
  <w:style w:type="paragraph" w:customStyle="1" w:styleId="Body2">
    <w:name w:val="Body 2"/>
    <w:basedOn w:val="Body0"/>
    <w:pPr>
      <w:ind w:left="720"/>
    </w:pPr>
  </w:style>
  <w:style w:type="paragraph" w:customStyle="1" w:styleId="NoteLevel1">
    <w:name w:val="Note/Level1"/>
    <w:basedOn w:val="Body0"/>
    <w:pPr>
      <w:numPr>
        <w:numId w:val="14"/>
      </w:numPr>
    </w:pPr>
  </w:style>
  <w:style w:type="paragraph" w:customStyle="1" w:styleId="NoteLevel2">
    <w:name w:val="Note/Level2"/>
    <w:basedOn w:val="Body0"/>
    <w:pPr>
      <w:numPr>
        <w:ilvl w:val="1"/>
        <w:numId w:val="14"/>
      </w:numPr>
    </w:pPr>
  </w:style>
  <w:style w:type="paragraph" w:customStyle="1" w:styleId="NoteLevel3">
    <w:name w:val="Note/Level3"/>
    <w:basedOn w:val="Body0"/>
    <w:pPr>
      <w:numPr>
        <w:ilvl w:val="2"/>
        <w:numId w:val="14"/>
      </w:numPr>
    </w:pPr>
  </w:style>
  <w:style w:type="paragraph" w:customStyle="1" w:styleId="NoteLevel4">
    <w:name w:val="Note/Level4"/>
    <w:basedOn w:val="Body0"/>
    <w:pPr>
      <w:numPr>
        <w:ilvl w:val="3"/>
        <w:numId w:val="14"/>
      </w:numPr>
    </w:pPr>
  </w:style>
  <w:style w:type="paragraph" w:customStyle="1" w:styleId="NoteLevel5">
    <w:name w:val="Note/Level5"/>
    <w:basedOn w:val="Body0"/>
    <w:pPr>
      <w:numPr>
        <w:ilvl w:val="4"/>
        <w:numId w:val="14"/>
      </w:numPr>
    </w:pPr>
  </w:style>
  <w:style w:type="paragraph" w:customStyle="1" w:styleId="NoteLevel6">
    <w:name w:val="Note/Level6"/>
    <w:basedOn w:val="Body0"/>
    <w:pPr>
      <w:numPr>
        <w:ilvl w:val="5"/>
        <w:numId w:val="14"/>
      </w:numPr>
    </w:pPr>
  </w:style>
  <w:style w:type="paragraph" w:customStyle="1" w:styleId="NoteLevel7">
    <w:name w:val="Note/Level7"/>
    <w:basedOn w:val="Body0"/>
    <w:pPr>
      <w:numPr>
        <w:ilvl w:val="6"/>
        <w:numId w:val="14"/>
      </w:numPr>
    </w:pPr>
  </w:style>
  <w:style w:type="paragraph" w:customStyle="1" w:styleId="NoteLevel8">
    <w:name w:val="Note/Level8"/>
    <w:basedOn w:val="Body0"/>
    <w:pPr>
      <w:numPr>
        <w:ilvl w:val="7"/>
        <w:numId w:val="14"/>
      </w:numPr>
    </w:pPr>
  </w:style>
  <w:style w:type="paragraph" w:customStyle="1" w:styleId="SchdLevel1Heading">
    <w:name w:val="Schd/Level1 Heading"/>
    <w:basedOn w:val="Body0"/>
    <w:pPr>
      <w:keepNext/>
      <w:tabs>
        <w:tab w:val="num" w:pos="720"/>
      </w:tabs>
      <w:ind w:left="720" w:hanging="720"/>
    </w:pPr>
    <w:rPr>
      <w:b/>
    </w:rPr>
  </w:style>
  <w:style w:type="paragraph" w:customStyle="1" w:styleId="SchdLevel2">
    <w:name w:val="Schd/Level2"/>
    <w:basedOn w:val="AgtLevel2"/>
    <w:pPr>
      <w:numPr>
        <w:ilvl w:val="0"/>
        <w:numId w:val="0"/>
      </w:numPr>
      <w:tabs>
        <w:tab w:val="num" w:pos="720"/>
      </w:tabs>
      <w:ind w:left="720" w:hanging="720"/>
    </w:pPr>
  </w:style>
  <w:style w:type="paragraph" w:customStyle="1" w:styleId="SchdLevel3">
    <w:name w:val="Schd/Level3"/>
    <w:basedOn w:val="AgtLevel3"/>
    <w:pPr>
      <w:numPr>
        <w:ilvl w:val="0"/>
        <w:numId w:val="0"/>
      </w:numPr>
      <w:tabs>
        <w:tab w:val="num" w:pos="1440"/>
      </w:tabs>
      <w:ind w:left="1440" w:hanging="720"/>
    </w:pPr>
  </w:style>
  <w:style w:type="paragraph" w:customStyle="1" w:styleId="SchdLevel4">
    <w:name w:val="Schd/Level4"/>
    <w:basedOn w:val="AgtLevel4"/>
    <w:pPr>
      <w:numPr>
        <w:ilvl w:val="0"/>
        <w:numId w:val="0"/>
      </w:numPr>
      <w:tabs>
        <w:tab w:val="num" w:pos="2160"/>
      </w:tabs>
      <w:ind w:left="2160" w:hanging="720"/>
    </w:pPr>
  </w:style>
  <w:style w:type="paragraph" w:customStyle="1" w:styleId="SchdLevel5">
    <w:name w:val="Schd/Level5"/>
    <w:basedOn w:val="AgtLevel5"/>
    <w:pPr>
      <w:numPr>
        <w:ilvl w:val="0"/>
        <w:numId w:val="0"/>
      </w:numPr>
      <w:tabs>
        <w:tab w:val="num" w:pos="2880"/>
      </w:tabs>
      <w:ind w:left="2880" w:hanging="720"/>
    </w:pPr>
  </w:style>
  <w:style w:type="paragraph" w:customStyle="1" w:styleId="SchdLevel6">
    <w:name w:val="Schd/Level6"/>
    <w:basedOn w:val="AgtLevel6"/>
    <w:pPr>
      <w:numPr>
        <w:ilvl w:val="0"/>
        <w:numId w:val="0"/>
      </w:numPr>
      <w:tabs>
        <w:tab w:val="num" w:pos="3600"/>
      </w:tabs>
      <w:ind w:left="3600" w:hanging="720"/>
    </w:pPr>
  </w:style>
  <w:style w:type="paragraph" w:customStyle="1" w:styleId="SchdLevel7">
    <w:name w:val="Schd/Level7"/>
    <w:basedOn w:val="AgtLevel7"/>
    <w:pPr>
      <w:numPr>
        <w:ilvl w:val="0"/>
        <w:numId w:val="0"/>
      </w:numPr>
      <w:tabs>
        <w:tab w:val="num" w:pos="4320"/>
      </w:tabs>
      <w:ind w:left="4320" w:hanging="720"/>
    </w:pPr>
  </w:style>
  <w:style w:type="paragraph" w:customStyle="1" w:styleId="SchdLevel8">
    <w:name w:val="Schd/Level8"/>
    <w:basedOn w:val="AgtLevel8"/>
    <w:pPr>
      <w:numPr>
        <w:ilvl w:val="0"/>
        <w:numId w:val="0"/>
      </w:numPr>
      <w:tabs>
        <w:tab w:val="num" w:pos="5040"/>
      </w:tabs>
      <w:ind w:left="5040" w:hanging="720"/>
    </w:pPr>
  </w:style>
  <w:style w:type="character" w:customStyle="1" w:styleId="Bodytext0">
    <w:name w:val="Body text_"/>
    <w:link w:val="BodyText20"/>
    <w:rPr>
      <w:rFonts w:ascii="Arial" w:eastAsia="Arial" w:hAnsi="Arial" w:cs="Arial"/>
      <w:shd w:val="clear" w:color="auto" w:fill="FFFFFF"/>
    </w:rPr>
  </w:style>
  <w:style w:type="paragraph" w:customStyle="1" w:styleId="BodyText20">
    <w:name w:val="Body Text2"/>
    <w:basedOn w:val="Normal"/>
    <w:link w:val="Bodytext0"/>
    <w:pPr>
      <w:widowControl w:val="0"/>
      <w:shd w:val="clear" w:color="auto" w:fill="FFFFFF"/>
      <w:spacing w:before="240" w:after="240" w:line="228" w:lineRule="exact"/>
      <w:ind w:hanging="660"/>
      <w:jc w:val="both"/>
    </w:pPr>
    <w:rPr>
      <w:rFonts w:ascii="Arial" w:eastAsia="Arial" w:hAnsi="Arial" w:cs="Arial"/>
      <w:sz w:val="20"/>
      <w:szCs w:val="20"/>
      <w:lang w:eastAsia="en-GB"/>
    </w:rPr>
  </w:style>
  <w:style w:type="paragraph" w:customStyle="1" w:styleId="NormalRight">
    <w:name w:val="Normal Right"/>
    <w:basedOn w:val="Normal"/>
    <w:pPr>
      <w:spacing w:before="120" w:after="120"/>
      <w:jc w:val="right"/>
    </w:pPr>
    <w:rPr>
      <w:rFonts w:eastAsia="Times New Roman"/>
      <w:sz w:val="24"/>
      <w:lang w:eastAsia="de-DE"/>
    </w:rPr>
  </w:style>
  <w:style w:type="character" w:customStyle="1" w:styleId="Heading3Char">
    <w:name w:val="Heading 3 Char"/>
    <w:aliases w:val="3 Char,Section Char,Annotationen Char,Level 1 - 1 Char,H3 Char,h3 Char,sub-sub Char,Titre 3 SQ Char,Lev 3 Char,Sub-section Char,3rd Level Char,Level 1 - 2 Char,C Sub-Sub/Italic Char,h3 sub heading Char,Head 31 Char,Head 32 Char,3m Char"/>
    <w:link w:val="Heading3"/>
    <w:rPr>
      <w:rFonts w:eastAsia="STZhongsong"/>
      <w:sz w:val="22"/>
      <w:lang w:eastAsia="zh-CN"/>
    </w:rPr>
  </w:style>
  <w:style w:type="character" w:customStyle="1" w:styleId="Heading4Char">
    <w:name w:val="Heading 4 Char"/>
    <w:aliases w:val="Service Conformance Level 4 Char,Service Conformance Appendix Char,H4 Char,h4 Char,Sub-Minor Char,Case Sub-Header Char,heading4 Char,Level 4 Topic Heading Char,First Subheading Char,Map Title Char,Second Level Heading HM Char,14 Char"/>
    <w:link w:val="Heading4"/>
    <w:rPr>
      <w:rFonts w:eastAsia="STZhongsong"/>
      <w:sz w:val="22"/>
      <w:lang w:eastAsia="zh-CN"/>
    </w:rPr>
  </w:style>
  <w:style w:type="character" w:customStyle="1" w:styleId="Heading2Char">
    <w:name w:val="Heading 2 Char"/>
    <w:aliases w:val="Lev 2 Char,H2 Char,sh2 Char,Heading 2 John Char,Numbered - 2 Char,h2 Char,2 Char,1.1.1 heading Char,Reset numbering Char,PARA2 Char,S Heading Char,S Heading 2 Char,PA Major Section Char,Major heading Char,h 3 Char,Heading Two Char,l2 Char"/>
    <w:link w:val="Heading2"/>
    <w:rPr>
      <w:rFonts w:eastAsia="STZhongsong"/>
      <w:sz w:val="22"/>
      <w:lang w:eastAsia="zh-CN"/>
    </w:rPr>
  </w:style>
  <w:style w:type="paragraph" w:styleId="Revision">
    <w:name w:val="Revision"/>
    <w:hidden/>
    <w:uiPriority w:val="99"/>
    <w:semiHidden/>
    <w:rPr>
      <w:rFonts w:eastAsia="SimSun"/>
      <w:sz w:val="22"/>
      <w:szCs w:val="24"/>
      <w:lang w:eastAsia="zh-CN"/>
    </w:rPr>
  </w:style>
  <w:style w:type="paragraph" w:customStyle="1" w:styleId="Text1">
    <w:name w:val="Text 1"/>
    <w:basedOn w:val="Normal"/>
    <w:pPr>
      <w:spacing w:before="120" w:after="120"/>
      <w:ind w:left="850"/>
      <w:jc w:val="both"/>
    </w:pPr>
    <w:rPr>
      <w:rFonts w:eastAsia="Times New Roman"/>
      <w:sz w:val="24"/>
      <w:lang w:eastAsia="de-DE"/>
    </w:rPr>
  </w:style>
  <w:style w:type="paragraph" w:customStyle="1" w:styleId="Point0">
    <w:name w:val="Point 0"/>
    <w:basedOn w:val="Normal"/>
    <w:pPr>
      <w:spacing w:before="120" w:after="120"/>
      <w:ind w:left="850" w:hanging="850"/>
      <w:jc w:val="both"/>
    </w:pPr>
    <w:rPr>
      <w:rFonts w:eastAsia="Times New Roman"/>
      <w:sz w:val="24"/>
      <w:lang w:eastAsia="de-DE"/>
    </w:rPr>
  </w:style>
  <w:style w:type="paragraph" w:customStyle="1" w:styleId="Point1">
    <w:name w:val="Point 1"/>
    <w:basedOn w:val="Normal"/>
    <w:pPr>
      <w:spacing w:before="120" w:after="120"/>
      <w:ind w:left="1417" w:hanging="567"/>
      <w:jc w:val="both"/>
    </w:pPr>
    <w:rPr>
      <w:rFonts w:eastAsia="Times New Roman"/>
      <w:sz w:val="24"/>
      <w:lang w:eastAsia="de-DE"/>
    </w:rPr>
  </w:style>
  <w:style w:type="paragraph" w:customStyle="1" w:styleId="ManualNumPar1">
    <w:name w:val="Manual NumPar 1"/>
    <w:basedOn w:val="Normal"/>
    <w:next w:val="Text1"/>
    <w:pPr>
      <w:spacing w:before="120" w:after="120"/>
      <w:ind w:left="850" w:hanging="850"/>
      <w:jc w:val="both"/>
    </w:pPr>
    <w:rPr>
      <w:rFonts w:eastAsia="Times New Roman"/>
      <w:sz w:val="24"/>
      <w:lang w:eastAsia="de-DE"/>
    </w:rPr>
  </w:style>
  <w:style w:type="paragraph" w:customStyle="1" w:styleId="Annexetitreacte">
    <w:name w:val="Annexe titre (acte)"/>
    <w:basedOn w:val="Normal"/>
    <w:next w:val="Normal"/>
    <w:pPr>
      <w:spacing w:before="120" w:after="120"/>
      <w:jc w:val="center"/>
    </w:pPr>
    <w:rPr>
      <w:rFonts w:eastAsia="Times New Roman"/>
      <w:b/>
      <w:sz w:val="24"/>
      <w:u w:val="single"/>
      <w:lang w:eastAsia="de-DE"/>
    </w:rPr>
  </w:style>
  <w:style w:type="paragraph" w:customStyle="1" w:styleId="Titrearticle">
    <w:name w:val="Titre article"/>
    <w:basedOn w:val="Normal"/>
    <w:next w:val="Normal"/>
    <w:pPr>
      <w:keepNext/>
      <w:spacing w:before="360" w:after="120"/>
      <w:jc w:val="center"/>
    </w:pPr>
    <w:rPr>
      <w:rFonts w:eastAsia="Times New Roman"/>
      <w:i/>
      <w:sz w:val="24"/>
      <w:lang w:eastAsia="en-US"/>
    </w:rPr>
  </w:style>
  <w:style w:type="character" w:customStyle="1" w:styleId="searchword1">
    <w:name w:val="searchword1"/>
    <w:rPr>
      <w:shd w:val="clear" w:color="auto" w:fill="FFFF00"/>
    </w:rPr>
  </w:style>
  <w:style w:type="paragraph" w:customStyle="1" w:styleId="texte1">
    <w:name w:val="texte 1"/>
    <w:basedOn w:val="Normal"/>
    <w:rsid w:val="000F6711"/>
    <w:pPr>
      <w:spacing w:before="120" w:after="120"/>
      <w:ind w:left="567"/>
    </w:pPr>
    <w:rPr>
      <w:rFonts w:eastAsia="Times New Roman"/>
      <w:szCs w:val="20"/>
      <w:lang w:val="en-US" w:eastAsia="en-US"/>
    </w:rPr>
  </w:style>
  <w:style w:type="paragraph" w:customStyle="1" w:styleId="StyleMarginTextBold">
    <w:name w:val="Style Margin Text + Bold"/>
    <w:basedOn w:val="MarginText"/>
    <w:rsid w:val="000F6711"/>
    <w:pPr>
      <w:overflowPunct w:val="0"/>
      <w:autoSpaceDE w:val="0"/>
      <w:autoSpaceDN w:val="0"/>
      <w:textAlignment w:val="baseline"/>
    </w:pPr>
    <w:rPr>
      <w:rFonts w:ascii="Arial" w:eastAsia="Times New Roman" w:hAnsi="Arial"/>
      <w:b/>
      <w:bCs/>
      <w:sz w:val="20"/>
      <w:lang w:eastAsia="en-US" w:bidi="he-IL"/>
    </w:rPr>
  </w:style>
  <w:style w:type="paragraph" w:customStyle="1" w:styleId="Level1">
    <w:name w:val="Level 1"/>
    <w:basedOn w:val="Normal"/>
    <w:next w:val="Normal"/>
    <w:rsid w:val="0035470F"/>
    <w:pPr>
      <w:keepNext/>
      <w:numPr>
        <w:numId w:val="27"/>
      </w:numPr>
      <w:spacing w:before="140" w:after="140"/>
      <w:jc w:val="both"/>
      <w:outlineLvl w:val="0"/>
    </w:pPr>
    <w:rPr>
      <w:rFonts w:ascii="Arial" w:eastAsia="Times New Roman" w:hAnsi="Arial"/>
      <w:b/>
      <w:kern w:val="20"/>
      <w:sz w:val="20"/>
      <w:szCs w:val="20"/>
      <w:lang w:eastAsia="en-US"/>
    </w:rPr>
  </w:style>
  <w:style w:type="paragraph" w:customStyle="1" w:styleId="Level2">
    <w:name w:val="Level 2"/>
    <w:basedOn w:val="Normal"/>
    <w:rsid w:val="0035470F"/>
    <w:pPr>
      <w:numPr>
        <w:ilvl w:val="1"/>
        <w:numId w:val="27"/>
      </w:numPr>
      <w:spacing w:after="140"/>
      <w:jc w:val="both"/>
    </w:pPr>
    <w:rPr>
      <w:rFonts w:ascii="Arial" w:eastAsia="Times New Roman" w:hAnsi="Arial"/>
      <w:kern w:val="20"/>
      <w:sz w:val="20"/>
      <w:szCs w:val="20"/>
      <w:lang w:eastAsia="en-US"/>
    </w:rPr>
  </w:style>
  <w:style w:type="paragraph" w:customStyle="1" w:styleId="Level3">
    <w:name w:val="Level 3"/>
    <w:basedOn w:val="Normal"/>
    <w:rsid w:val="0035470F"/>
    <w:pPr>
      <w:numPr>
        <w:ilvl w:val="2"/>
        <w:numId w:val="27"/>
      </w:numPr>
      <w:spacing w:after="140"/>
      <w:jc w:val="both"/>
    </w:pPr>
    <w:rPr>
      <w:rFonts w:ascii="Arial" w:eastAsia="Times New Roman" w:hAnsi="Arial"/>
      <w:kern w:val="20"/>
      <w:sz w:val="20"/>
      <w:szCs w:val="20"/>
      <w:lang w:eastAsia="en-US"/>
    </w:rPr>
  </w:style>
  <w:style w:type="paragraph" w:customStyle="1" w:styleId="Level4">
    <w:name w:val="Level 4"/>
    <w:basedOn w:val="Normal"/>
    <w:rsid w:val="0035470F"/>
    <w:pPr>
      <w:numPr>
        <w:ilvl w:val="3"/>
        <w:numId w:val="26"/>
      </w:numPr>
      <w:spacing w:after="140"/>
      <w:jc w:val="both"/>
    </w:pPr>
    <w:rPr>
      <w:rFonts w:ascii="Arial" w:eastAsia="Times New Roman" w:hAnsi="Arial"/>
      <w:kern w:val="20"/>
      <w:sz w:val="20"/>
      <w:szCs w:val="20"/>
      <w:lang w:eastAsia="en-US"/>
    </w:rPr>
  </w:style>
  <w:style w:type="paragraph" w:customStyle="1" w:styleId="Level5">
    <w:name w:val="Level 5"/>
    <w:basedOn w:val="Normal"/>
    <w:rsid w:val="0035470F"/>
    <w:pPr>
      <w:numPr>
        <w:ilvl w:val="4"/>
        <w:numId w:val="26"/>
      </w:numPr>
      <w:spacing w:after="140"/>
      <w:jc w:val="both"/>
    </w:pPr>
    <w:rPr>
      <w:rFonts w:ascii="Arial" w:eastAsia="Times New Roman" w:hAnsi="Arial"/>
      <w:kern w:val="20"/>
      <w:sz w:val="20"/>
      <w:szCs w:val="20"/>
      <w:lang w:eastAsia="en-US"/>
    </w:rPr>
  </w:style>
  <w:style w:type="paragraph" w:customStyle="1" w:styleId="Level6">
    <w:name w:val="Level 6"/>
    <w:basedOn w:val="Normal"/>
    <w:rsid w:val="0035470F"/>
    <w:pPr>
      <w:numPr>
        <w:ilvl w:val="5"/>
        <w:numId w:val="26"/>
      </w:numPr>
      <w:spacing w:after="140"/>
      <w:jc w:val="both"/>
    </w:pPr>
    <w:rPr>
      <w:rFonts w:ascii="Arial" w:eastAsia="Times New Roman" w:hAnsi="Arial"/>
      <w:kern w:val="20"/>
      <w:sz w:val="20"/>
      <w:szCs w:val="20"/>
      <w:lang w:eastAsia="en-US"/>
    </w:rPr>
  </w:style>
  <w:style w:type="paragraph" w:customStyle="1" w:styleId="StyleLevel3Linespacingsingle">
    <w:name w:val="Style Level 3 + Line spacing:  single"/>
    <w:basedOn w:val="Level3"/>
    <w:rsid w:val="0035470F"/>
    <w:pPr>
      <w:spacing w:after="240"/>
    </w:pPr>
  </w:style>
  <w:style w:type="paragraph" w:customStyle="1" w:styleId="StyleJustified">
    <w:name w:val="Style Justified"/>
    <w:basedOn w:val="Normal"/>
    <w:rsid w:val="0035470F"/>
    <w:pPr>
      <w:spacing w:after="240"/>
      <w:jc w:val="both"/>
    </w:pPr>
    <w:rPr>
      <w:rFonts w:ascii="Arial" w:eastAsia="Times New Roman" w:hAnsi="Arial"/>
      <w:kern w:val="20"/>
      <w:sz w:val="20"/>
      <w:szCs w:val="20"/>
      <w:lang w:eastAsia="en-US"/>
    </w:rPr>
  </w:style>
  <w:style w:type="paragraph" w:customStyle="1" w:styleId="StyleJustifiedBefore695ptPatternClearWhite">
    <w:name w:val="Style Justified Before:  6.95 pt Pattern: Clear (White)"/>
    <w:basedOn w:val="Normal"/>
    <w:rsid w:val="0035470F"/>
    <w:pPr>
      <w:shd w:val="clear" w:color="auto" w:fill="FFFFFF"/>
      <w:spacing w:after="240"/>
      <w:jc w:val="both"/>
    </w:pPr>
    <w:rPr>
      <w:rFonts w:ascii="Arial" w:eastAsia="Times New Roman" w:hAnsi="Arial"/>
      <w:kern w:val="20"/>
      <w:sz w:val="20"/>
      <w:szCs w:val="20"/>
      <w:lang w:eastAsia="en-US"/>
    </w:rPr>
  </w:style>
  <w:style w:type="paragraph" w:customStyle="1" w:styleId="StyleSchHead115ptUnderlineNotAllcapsKernat10pt">
    <w:name w:val="Style SchHead + 11.5 pt Underline Not All caps Kern at 10 pt"/>
    <w:basedOn w:val="SchHead"/>
    <w:rsid w:val="0035470F"/>
    <w:pPr>
      <w:keepNext w:val="0"/>
      <w:numPr>
        <w:numId w:val="0"/>
      </w:numPr>
      <w:overflowPunct w:val="0"/>
      <w:autoSpaceDE w:val="0"/>
      <w:autoSpaceDN w:val="0"/>
      <w:textAlignment w:val="baseline"/>
      <w:outlineLvl w:val="9"/>
    </w:pPr>
    <w:rPr>
      <w:rFonts w:ascii="Arial" w:eastAsia="Times New Roman" w:hAnsi="Arial"/>
      <w:bCs/>
      <w:caps w:val="0"/>
      <w:kern w:val="20"/>
      <w:sz w:val="20"/>
      <w:u w:val="single"/>
      <w:lang w:eastAsia="en-US"/>
    </w:rPr>
  </w:style>
  <w:style w:type="table" w:customStyle="1" w:styleId="TableGrid10">
    <w:name w:val="Table Grid1"/>
    <w:basedOn w:val="TableNormal"/>
    <w:next w:val="TableGrid"/>
    <w:uiPriority w:val="39"/>
    <w:rsid w:val="00F954A4"/>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137">
      <w:bodyDiv w:val="1"/>
      <w:marLeft w:val="0"/>
      <w:marRight w:val="0"/>
      <w:marTop w:val="0"/>
      <w:marBottom w:val="0"/>
      <w:divBdr>
        <w:top w:val="none" w:sz="0" w:space="0" w:color="auto"/>
        <w:left w:val="none" w:sz="0" w:space="0" w:color="auto"/>
        <w:bottom w:val="none" w:sz="0" w:space="0" w:color="auto"/>
        <w:right w:val="none" w:sz="0" w:space="0" w:color="auto"/>
      </w:divBdr>
    </w:div>
    <w:div w:id="899481962">
      <w:bodyDiv w:val="1"/>
      <w:marLeft w:val="0"/>
      <w:marRight w:val="0"/>
      <w:marTop w:val="0"/>
      <w:marBottom w:val="0"/>
      <w:divBdr>
        <w:top w:val="none" w:sz="0" w:space="0" w:color="auto"/>
        <w:left w:val="none" w:sz="0" w:space="0" w:color="auto"/>
        <w:bottom w:val="none" w:sz="0" w:space="0" w:color="auto"/>
        <w:right w:val="none" w:sz="0" w:space="0" w:color="auto"/>
      </w:divBdr>
    </w:div>
    <w:div w:id="18063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ivacy@allegion.com"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s://www.privacy-regulation.eu/en/32.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2f507f3-aa1a-4c31-b4ea-02971f5056e0">
      <UserInfo>
        <DisplayName>Dahm, Zoe</DisplayName>
        <AccountId>14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E1F0BFE9B0C24288E1C3D64E5DA45B" ma:contentTypeVersion="5" ma:contentTypeDescription="Create a new document." ma:contentTypeScope="" ma:versionID="abd1888f39bc69415fa1fd7882ccf298">
  <xsd:schema xmlns:xsd="http://www.w3.org/2001/XMLSchema" xmlns:xs="http://www.w3.org/2001/XMLSchema" xmlns:p="http://schemas.microsoft.com/office/2006/metadata/properties" xmlns:ns2="bc1ffaf5-9902-4d1c-94cb-10863c3746ac" xmlns:ns3="a2f507f3-aa1a-4c31-b4ea-02971f5056e0" targetNamespace="http://schemas.microsoft.com/office/2006/metadata/properties" ma:root="true" ma:fieldsID="11b02ad67065ba971c760f0da42d7a94" ns2:_="" ns3:_="">
    <xsd:import namespace="bc1ffaf5-9902-4d1c-94cb-10863c3746ac"/>
    <xsd:import namespace="a2f507f3-aa1a-4c31-b4ea-02971f5056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ffaf5-9902-4d1c-94cb-10863c37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f507f3-aa1a-4c31-b4ea-02971f5056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5D9AC-A1F3-4E1B-9EBF-CD46B8D100F5}">
  <ds:schemaRefs>
    <ds:schemaRef ds:uri="http://schemas.openxmlformats.org/officeDocument/2006/bibliography"/>
  </ds:schemaRefs>
</ds:datastoreItem>
</file>

<file path=customXml/itemProps2.xml><?xml version="1.0" encoding="utf-8"?>
<ds:datastoreItem xmlns:ds="http://schemas.openxmlformats.org/officeDocument/2006/customXml" ds:itemID="{72423D0B-A396-48A8-A9F7-56C3FACC08D9}">
  <ds:schemaRefs>
    <ds:schemaRef ds:uri="http://schemas.microsoft.com/sharepoint/v3/contenttype/forms"/>
  </ds:schemaRefs>
</ds:datastoreItem>
</file>

<file path=customXml/itemProps3.xml><?xml version="1.0" encoding="utf-8"?>
<ds:datastoreItem xmlns:ds="http://schemas.openxmlformats.org/officeDocument/2006/customXml" ds:itemID="{54F586DE-402C-496B-8B0A-A0C7758C3467}">
  <ds:schemaRefs>
    <ds:schemaRef ds:uri="http://schemas.microsoft.com/office/2006/metadata/properties"/>
    <ds:schemaRef ds:uri="http://schemas.microsoft.com/office/infopath/2007/PartnerControls"/>
    <ds:schemaRef ds:uri="a2f507f3-aa1a-4c31-b4ea-02971f5056e0"/>
  </ds:schemaRefs>
</ds:datastoreItem>
</file>

<file path=customXml/itemProps4.xml><?xml version="1.0" encoding="utf-8"?>
<ds:datastoreItem xmlns:ds="http://schemas.openxmlformats.org/officeDocument/2006/customXml" ds:itemID="{768F7803-4524-4C95-B5E0-3FEBC4CB3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ffaf5-9902-4d1c-94cb-10863c3746ac"/>
    <ds:schemaRef ds:uri="a2f507f3-aa1a-4c31-b4ea-02971f505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4331</Words>
  <Characters>24689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DLA Piper LLP (US)</Company>
  <LinksUpToDate>false</LinksUpToDate>
  <CharactersWithSpaces>28963</CharactersWithSpaces>
  <SharedDoc>false</SharedDoc>
  <HLinks>
    <vt:vector size="6" baseType="variant">
      <vt:variant>
        <vt:i4>3735656</vt:i4>
      </vt:variant>
      <vt:variant>
        <vt:i4>0</vt:i4>
      </vt:variant>
      <vt:variant>
        <vt:i4>0</vt:i4>
      </vt:variant>
      <vt:variant>
        <vt:i4>5</vt:i4>
      </vt:variant>
      <vt:variant>
        <vt:lpwstr>https://www.privacy-regulation.eu/en/32.htm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Sulkin, Ryan</dc:creator>
  <cp:lastModifiedBy>Dahm, Zoe</cp:lastModifiedBy>
  <cp:revision>9</cp:revision>
  <dcterms:created xsi:type="dcterms:W3CDTF">2023-09-06T14:15:00Z</dcterms:created>
  <dcterms:modified xsi:type="dcterms:W3CDTF">2023-09-06T20:20:00Z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0x010100CCE1F0BFE9B0C24288E1C3D64E5DA45B</vt:lpwstr>
  </property>
</Properties>
</file>